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26F9" w:rsidRDefault="00E3188D" w:rsidP="00E3188D">
      <w:pPr>
        <w:pStyle w:val="Otsikko"/>
        <w:jc w:val="center"/>
      </w:pPr>
      <w:bookmarkStart w:id="0" w:name="_GoBack"/>
      <w:bookmarkEnd w:id="0"/>
      <w:r>
        <w:t>PORNAISTEN KUNNA</w:t>
      </w:r>
      <w:r w:rsidR="00295420">
        <w:t xml:space="preserve">N OSAVUOSIKATSAUS </w:t>
      </w:r>
      <w:proofErr w:type="gramStart"/>
      <w:r w:rsidR="00295420">
        <w:t>1.1.-31.3.2021</w:t>
      </w:r>
      <w:proofErr w:type="gramEnd"/>
    </w:p>
    <w:p w:rsidR="00E3188D" w:rsidRDefault="00E3188D" w:rsidP="00E3188D"/>
    <w:p w:rsidR="0028002C" w:rsidRDefault="0028002C" w:rsidP="00E3188D"/>
    <w:p w:rsidR="005C6A8E" w:rsidRDefault="005C6A8E" w:rsidP="005C6A8E">
      <w:pPr>
        <w:rPr>
          <w:b/>
          <w:sz w:val="24"/>
          <w:szCs w:val="24"/>
        </w:rPr>
      </w:pPr>
      <w:r>
        <w:rPr>
          <w:b/>
          <w:sz w:val="24"/>
          <w:szCs w:val="24"/>
        </w:rPr>
        <w:t>SIVISTYSTOIMIALA</w:t>
      </w:r>
    </w:p>
    <w:p w:rsidR="005A6B97" w:rsidRDefault="009B05DF" w:rsidP="005C6A8E">
      <w:pPr>
        <w:rPr>
          <w:b/>
          <w:sz w:val="24"/>
          <w:szCs w:val="24"/>
        </w:rPr>
      </w:pPr>
      <w:r w:rsidRPr="0012673E">
        <w:rPr>
          <w:b/>
          <w:noProof/>
          <w:sz w:val="24"/>
          <w:szCs w:val="24"/>
          <w:lang w:eastAsia="fi-FI"/>
        </w:rPr>
        <w:drawing>
          <wp:inline distT="0" distB="0" distL="0" distR="0" wp14:anchorId="06246043" wp14:editId="3C8DA4EF">
            <wp:extent cx="6120130" cy="974090"/>
            <wp:effectExtent l="0" t="0" r="0" b="0"/>
            <wp:docPr id="59" name="Kuva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20130" cy="974090"/>
                    </a:xfrm>
                    <a:prstGeom prst="rect">
                      <a:avLst/>
                    </a:prstGeom>
                    <a:noFill/>
                    <a:ln>
                      <a:noFill/>
                    </a:ln>
                  </pic:spPr>
                </pic:pic>
              </a:graphicData>
            </a:graphic>
          </wp:inline>
        </w:drawing>
      </w:r>
    </w:p>
    <w:p w:rsidR="0028002C" w:rsidRDefault="009B05DF" w:rsidP="0028002C">
      <w:pPr>
        <w:spacing w:after="0" w:line="240" w:lineRule="auto"/>
        <w:rPr>
          <w:b/>
          <w:sz w:val="24"/>
          <w:szCs w:val="24"/>
        </w:rPr>
      </w:pPr>
      <w:r w:rsidRPr="0012673E">
        <w:rPr>
          <w:b/>
          <w:noProof/>
          <w:sz w:val="24"/>
          <w:szCs w:val="24"/>
          <w:lang w:eastAsia="fi-FI"/>
        </w:rPr>
        <w:drawing>
          <wp:inline distT="0" distB="0" distL="0" distR="0" wp14:anchorId="40D15BF2" wp14:editId="3AC12962">
            <wp:extent cx="6120130" cy="923925"/>
            <wp:effectExtent l="0" t="0" r="0" b="9525"/>
            <wp:docPr id="58" name="Kuva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20130" cy="923925"/>
                    </a:xfrm>
                    <a:prstGeom prst="rect">
                      <a:avLst/>
                    </a:prstGeom>
                    <a:noFill/>
                    <a:ln>
                      <a:noFill/>
                    </a:ln>
                  </pic:spPr>
                </pic:pic>
              </a:graphicData>
            </a:graphic>
          </wp:inline>
        </w:drawing>
      </w:r>
    </w:p>
    <w:p w:rsidR="0028002C" w:rsidRDefault="0028002C" w:rsidP="0028002C">
      <w:pPr>
        <w:spacing w:after="0" w:line="240" w:lineRule="auto"/>
        <w:rPr>
          <w:b/>
          <w:sz w:val="24"/>
          <w:szCs w:val="24"/>
        </w:rPr>
      </w:pPr>
    </w:p>
    <w:p w:rsidR="00BC5EFA" w:rsidRDefault="00BC5EFA" w:rsidP="00BC5EFA">
      <w:pPr>
        <w:spacing w:after="120"/>
        <w:rPr>
          <w:b/>
          <w:sz w:val="24"/>
          <w:szCs w:val="24"/>
        </w:rPr>
      </w:pPr>
      <w:r w:rsidRPr="00220E9D">
        <w:rPr>
          <w:b/>
          <w:sz w:val="24"/>
          <w:szCs w:val="24"/>
        </w:rPr>
        <w:t>Arvio talousarvion toteutumisesta:</w:t>
      </w:r>
    </w:p>
    <w:p w:rsidR="00BC5EFA" w:rsidRDefault="00BC5EFA" w:rsidP="00BC5EFA">
      <w:pPr>
        <w:spacing w:after="120"/>
      </w:pPr>
      <w:r>
        <w:t xml:space="preserve">Sivistystoimialan toimintatuloista on toteutunut 32 % prosenttia ja toimintakuluista </w:t>
      </w:r>
      <w:r w:rsidR="005A6B97">
        <w:t>23</w:t>
      </w:r>
      <w:r>
        <w:t xml:space="preserve"> % prosenttia. Toimintatuottoja on kertynyt tammi-maaliskuulta 34 555 euroa talousarviota enemmän. Toimintatuottojen osalta talousarviota parempana ovat toteutuneet mm. varhaiskasvatusmaksut ja kotikuntakorvaustuotot. </w:t>
      </w:r>
      <w:r w:rsidR="00F4045E">
        <w:t>Varhaiskasvatusmaksutulojen osalta tulee asiakasmaksutuottoihin muutoksia elokuusta alkaen, jolloin tulojen odotetaan laskevan.</w:t>
      </w:r>
    </w:p>
    <w:p w:rsidR="00BC5EFA" w:rsidRDefault="00BC5EFA" w:rsidP="00BC5EFA">
      <w:pPr>
        <w:spacing w:after="120"/>
      </w:pPr>
      <w:r>
        <w:t xml:space="preserve">Kotikuntakorvaustulot ja kotikuntakorvausmenot arvioitiin budjettiin Kuntaliiton antamien ennakollisten valtionosuustietojen mukaisesti. Kotikuntakorvaustulot ja menot maksetaan osana valtionosuuksia, mutta ne kirjataan </w:t>
      </w:r>
      <w:proofErr w:type="spellStart"/>
      <w:r>
        <w:t>esi</w:t>
      </w:r>
      <w:proofErr w:type="spellEnd"/>
      <w:r>
        <w:t xml:space="preserve">- ja perusopetuksen kustannuspaikoille. Lopullinen valtionosuuspäätös tuli 30.12.2020. Kotikuntakorvaustulojen määrä kasvoi budjetoituun verrattuna. Kotikuntakorvaustuloja oli </w:t>
      </w:r>
      <w:r>
        <w:lastRenderedPageBreak/>
        <w:t>budjetoitu 120 000 euroa, joka valtionosuuspäätöksen mukaan vuodelle 2021 on 158 190 euroa. Talousarvioon esitetään tältä osin muutosta.</w:t>
      </w:r>
    </w:p>
    <w:p w:rsidR="00BC5EFA" w:rsidRDefault="00BC5EFA" w:rsidP="00BC5EFA">
      <w:pPr>
        <w:spacing w:after="120"/>
      </w:pPr>
      <w:r>
        <w:t xml:space="preserve">Toimintamenoissa säästöä sivistystoimen osalta on tullut erityisesti vapaa-aikapalveluissa henkilöstön osalta, kun henkilöstövajetta on ollut niin vapaa-aikapalveluiden hallinnossa kuin liikuntapalveluissa. Myös </w:t>
      </w:r>
      <w:proofErr w:type="spellStart"/>
      <w:r>
        <w:t>esi</w:t>
      </w:r>
      <w:proofErr w:type="spellEnd"/>
      <w:r>
        <w:t>- ja perusopetuksen menoissa on säästöä talousarvioon nähden mm. asiakaspalvelujen ostoissa muilta (kotikuntakorvausmenot), koulukuljetusmenoissa ja aineissa ja tarvikkeissa, joissa hankinnat painottuvat elokuulle. Kotikuntakorvausmenoja on edellisvuotta vähemmän, kun kunnan oppilaita on aiempaa vuotta vähemmän muiden kuntien oppilaitoksissa.</w:t>
      </w:r>
    </w:p>
    <w:p w:rsidR="00BC5EFA" w:rsidRDefault="00BC5EFA" w:rsidP="00BC5EFA">
      <w:pPr>
        <w:spacing w:after="120"/>
      </w:pPr>
      <w:proofErr w:type="spellStart"/>
      <w:r>
        <w:t>Esi</w:t>
      </w:r>
      <w:proofErr w:type="spellEnd"/>
      <w:r>
        <w:t xml:space="preserve">-ja perusopetuksen ja varhaiskasvatuksen hankkeet ovat toteutuneet suunnitelmien mukaisesti. Vapaa-aikatoimen </w:t>
      </w:r>
      <w:r w:rsidR="007074EE">
        <w:t>lähiliikuntahankkeessa m</w:t>
      </w:r>
      <w:r>
        <w:t xml:space="preserve">enot </w:t>
      </w:r>
      <w:r w:rsidR="007074EE">
        <w:t>ja</w:t>
      </w:r>
      <w:r>
        <w:t xml:space="preserve"> niitä vastaavat hanketulot </w:t>
      </w:r>
      <w:r w:rsidR="007074EE">
        <w:t>käytetään myöhemmin vuoden aikana</w:t>
      </w:r>
      <w:r w:rsidR="0025319C">
        <w:t>. T</w:t>
      </w:r>
      <w:r>
        <w:t>yöpajatoiminnan rahoituspäätöstä</w:t>
      </w:r>
      <w:r w:rsidR="0025319C">
        <w:t xml:space="preserve"> vuodelle 2021</w:t>
      </w:r>
      <w:r>
        <w:t xml:space="preserve"> ei ole vielä saatu, eikä </w:t>
      </w:r>
      <w:r w:rsidR="0025319C">
        <w:t>tuloja</w:t>
      </w:r>
      <w:r>
        <w:t xml:space="preserve"> sen osalta </w:t>
      </w:r>
      <w:r w:rsidR="0025319C">
        <w:t>ole kertynyt</w:t>
      </w:r>
      <w:r>
        <w:t>.</w:t>
      </w:r>
    </w:p>
    <w:p w:rsidR="00A12195" w:rsidRDefault="007074EE" w:rsidP="00BC5EFA">
      <w:pPr>
        <w:spacing w:after="120"/>
      </w:pPr>
      <w:r>
        <w:t xml:space="preserve">Uusien rahoituspäätöksien osalta ensimmäisen osavuosikatsauksen ajanjaksolla on saatu valtionavustusta varhaiskasvatuksen liikuntahankkeeseen 24.000€ ja investoinneista esteettömään luontopolkuun 60.000€. </w:t>
      </w:r>
      <w:r w:rsidR="00300039">
        <w:t>Molempien hankkeiden omarahoitusosuus on 50</w:t>
      </w:r>
      <w:r w:rsidR="00F26A5F">
        <w:t xml:space="preserve"> </w:t>
      </w:r>
      <w:r w:rsidR="00300039">
        <w:t xml:space="preserve">%. </w:t>
      </w:r>
      <w:r>
        <w:t xml:space="preserve">Esteettömän luontopolun hankerahoitukseen varauduttiin talousarviota tehtäessä. </w:t>
      </w:r>
      <w:r w:rsidR="00A12195">
        <w:t xml:space="preserve">Varhaiskasvatuksen </w:t>
      </w:r>
      <w:r>
        <w:t xml:space="preserve">liikuntahankkeessa </w:t>
      </w:r>
      <w:r w:rsidR="00A12195">
        <w:t xml:space="preserve">on tarkoitus palkata liikuntakoordinaattori sekä parantaa liikkumisen edellytyksiä liikuntavälinehankinnoin toimintakaudella </w:t>
      </w:r>
      <w:proofErr w:type="gramStart"/>
      <w:r w:rsidR="00A12195">
        <w:t>2021-22</w:t>
      </w:r>
      <w:proofErr w:type="gramEnd"/>
      <w:r w:rsidR="00A12195">
        <w:t xml:space="preserve">. Tästä syystä esitetään muutosta </w:t>
      </w:r>
      <w:r w:rsidR="00300039">
        <w:t xml:space="preserve">varhaiskasvatuksen osalta </w:t>
      </w:r>
      <w:r w:rsidR="00A12195">
        <w:t>sekä talousarvion menoihin että tuloihin.</w:t>
      </w:r>
    </w:p>
    <w:p w:rsidR="00300039" w:rsidRDefault="00300039" w:rsidP="00BC5EFA">
      <w:pPr>
        <w:spacing w:after="120"/>
      </w:pPr>
    </w:p>
    <w:p w:rsidR="00BC5EFA" w:rsidRPr="00300039" w:rsidRDefault="00BC5EFA" w:rsidP="00BC5EFA">
      <w:pPr>
        <w:spacing w:after="120"/>
        <w:rPr>
          <w:b/>
        </w:rPr>
      </w:pPr>
      <w:r w:rsidRPr="00300039">
        <w:rPr>
          <w:b/>
        </w:rPr>
        <w:t>Tarvittavat muutokset talousarvioon:</w:t>
      </w:r>
    </w:p>
    <w:p w:rsidR="00BC5EFA" w:rsidRDefault="00BC5EFA" w:rsidP="00BC5EFA">
      <w:pPr>
        <w:spacing w:after="120"/>
        <w:rPr>
          <w:b/>
        </w:rPr>
      </w:pPr>
      <w:proofErr w:type="spellStart"/>
      <w:r w:rsidRPr="001C110E">
        <w:rPr>
          <w:b/>
        </w:rPr>
        <w:t>Esi</w:t>
      </w:r>
      <w:proofErr w:type="spellEnd"/>
      <w:r w:rsidRPr="001C110E">
        <w:rPr>
          <w:b/>
        </w:rPr>
        <w:t>- ja perusopetus</w:t>
      </w:r>
      <w:r>
        <w:rPr>
          <w:b/>
        </w:rPr>
        <w:tab/>
        <w:t>TOT 2021</w:t>
      </w:r>
      <w:r>
        <w:rPr>
          <w:b/>
        </w:rPr>
        <w:tab/>
        <w:t>TA 2021</w:t>
      </w:r>
      <w:r>
        <w:rPr>
          <w:b/>
        </w:rPr>
        <w:tab/>
        <w:t>Muutos</w:t>
      </w:r>
      <w:r>
        <w:rPr>
          <w:b/>
        </w:rPr>
        <w:tab/>
        <w:t>MTA 2021</w:t>
      </w:r>
      <w:r>
        <w:rPr>
          <w:b/>
        </w:rPr>
        <w:tab/>
      </w:r>
      <w:proofErr w:type="spellStart"/>
      <w:r>
        <w:rPr>
          <w:b/>
        </w:rPr>
        <w:t>KP</w:t>
      </w:r>
      <w:proofErr w:type="gramStart"/>
      <w:r>
        <w:rPr>
          <w:b/>
        </w:rPr>
        <w:t>.Tili</w:t>
      </w:r>
      <w:proofErr w:type="spellEnd"/>
      <w:proofErr w:type="gramEnd"/>
    </w:p>
    <w:p w:rsidR="00BC5EFA" w:rsidRPr="00A0635C" w:rsidRDefault="00BC5EFA" w:rsidP="00BC5EFA">
      <w:pPr>
        <w:spacing w:after="120"/>
      </w:pPr>
      <w:r w:rsidRPr="00A0635C">
        <w:t>Kotikuntakorvaustulot</w:t>
      </w:r>
      <w:r w:rsidRPr="00A0635C">
        <w:tab/>
        <w:t>39 546</w:t>
      </w:r>
      <w:r w:rsidRPr="00A0635C">
        <w:tab/>
        <w:t>120 000</w:t>
      </w:r>
      <w:r w:rsidRPr="00A0635C">
        <w:tab/>
        <w:t xml:space="preserve"> +38 190</w:t>
      </w:r>
      <w:r w:rsidRPr="00A0635C">
        <w:tab/>
        <w:t>158 190</w:t>
      </w:r>
      <w:r w:rsidRPr="00A0635C">
        <w:tab/>
        <w:t>4011.30062</w:t>
      </w:r>
    </w:p>
    <w:p w:rsidR="00A0635C" w:rsidRDefault="00A0635C" w:rsidP="00BC5EFA">
      <w:pPr>
        <w:spacing w:after="120"/>
        <w:rPr>
          <w:b/>
        </w:rPr>
      </w:pPr>
    </w:p>
    <w:p w:rsidR="00300039" w:rsidRDefault="00A0635C" w:rsidP="00300039">
      <w:pPr>
        <w:spacing w:after="120"/>
        <w:rPr>
          <w:b/>
        </w:rPr>
      </w:pPr>
      <w:r>
        <w:rPr>
          <w:b/>
        </w:rPr>
        <w:t>Varhaiskasvatus</w:t>
      </w:r>
      <w:r w:rsidR="00300039">
        <w:rPr>
          <w:b/>
        </w:rPr>
        <w:tab/>
        <w:t>TOT 2021</w:t>
      </w:r>
      <w:r w:rsidR="00300039">
        <w:rPr>
          <w:b/>
        </w:rPr>
        <w:tab/>
        <w:t>TA 2021</w:t>
      </w:r>
      <w:r w:rsidR="00300039">
        <w:rPr>
          <w:b/>
        </w:rPr>
        <w:tab/>
        <w:t>Muutos</w:t>
      </w:r>
      <w:r w:rsidR="00300039">
        <w:rPr>
          <w:b/>
        </w:rPr>
        <w:tab/>
        <w:t>MTA 2021</w:t>
      </w:r>
      <w:r w:rsidR="00300039">
        <w:rPr>
          <w:b/>
        </w:rPr>
        <w:tab/>
      </w:r>
      <w:proofErr w:type="spellStart"/>
      <w:r w:rsidR="00300039">
        <w:rPr>
          <w:b/>
        </w:rPr>
        <w:t>KP</w:t>
      </w:r>
      <w:proofErr w:type="gramStart"/>
      <w:r w:rsidR="00300039">
        <w:rPr>
          <w:b/>
        </w:rPr>
        <w:t>.Tili</w:t>
      </w:r>
      <w:proofErr w:type="spellEnd"/>
      <w:proofErr w:type="gramEnd"/>
    </w:p>
    <w:p w:rsidR="00A0635C" w:rsidRDefault="00A17870" w:rsidP="00A0635C">
      <w:pPr>
        <w:jc w:val="both"/>
      </w:pPr>
      <w:proofErr w:type="spellStart"/>
      <w:r>
        <w:t>Määräaik</w:t>
      </w:r>
      <w:proofErr w:type="spellEnd"/>
      <w:r>
        <w:t>. p</w:t>
      </w:r>
      <w:r w:rsidR="006A0DF3">
        <w:t>alkat ja palkkiot</w:t>
      </w:r>
      <w:r w:rsidR="00A0635C" w:rsidRPr="00A0635C">
        <w:tab/>
      </w:r>
      <w:r>
        <w:t>-9720</w:t>
      </w:r>
      <w:r w:rsidR="00A0635C" w:rsidRPr="00A0635C">
        <w:tab/>
      </w:r>
      <w:r>
        <w:t>0</w:t>
      </w:r>
      <w:r w:rsidR="007074EE">
        <w:tab/>
        <w:t>-</w:t>
      </w:r>
      <w:r w:rsidR="006A0DF3">
        <w:t>1</w:t>
      </w:r>
      <w:r>
        <w:t>6</w:t>
      </w:r>
      <w:r w:rsidR="007074EE">
        <w:t> </w:t>
      </w:r>
      <w:r w:rsidR="00A0635C" w:rsidRPr="00A0635C">
        <w:t>000</w:t>
      </w:r>
      <w:r w:rsidR="00A0635C" w:rsidRPr="00A0635C">
        <w:tab/>
      </w:r>
      <w:r>
        <w:t>-16 000</w:t>
      </w:r>
      <w:r w:rsidR="00A0635C" w:rsidRPr="00A0635C">
        <w:tab/>
        <w:t>4</w:t>
      </w:r>
      <w:r w:rsidR="00AB4D53">
        <w:t>310.40003</w:t>
      </w:r>
    </w:p>
    <w:p w:rsidR="00AB4D53" w:rsidRDefault="006A0DF3" w:rsidP="00A0635C">
      <w:pPr>
        <w:jc w:val="both"/>
      </w:pPr>
      <w:r>
        <w:t>Eläkekulut</w:t>
      </w:r>
      <w:r>
        <w:tab/>
      </w:r>
      <w:r w:rsidR="00A17870">
        <w:tab/>
        <w:t>-5888</w:t>
      </w:r>
      <w:r w:rsidR="00A17870">
        <w:tab/>
        <w:t>-16890</w:t>
      </w:r>
      <w:r w:rsidR="00AB4D53">
        <w:tab/>
        <w:t>- 3 000</w:t>
      </w:r>
      <w:r w:rsidR="00AB4D53">
        <w:tab/>
      </w:r>
      <w:r w:rsidR="00A17870">
        <w:t>-19 890</w:t>
      </w:r>
      <w:r w:rsidR="00AB4D53">
        <w:tab/>
        <w:t>4310.41101</w:t>
      </w:r>
    </w:p>
    <w:p w:rsidR="00AB4D53" w:rsidRDefault="006A0DF3" w:rsidP="006A0DF3">
      <w:pPr>
        <w:jc w:val="both"/>
      </w:pPr>
      <w:r>
        <w:t>Muut henkilösivukulut</w:t>
      </w:r>
      <w:r>
        <w:tab/>
      </w:r>
      <w:r w:rsidR="00A17870">
        <w:t>-624</w:t>
      </w:r>
      <w:r>
        <w:tab/>
      </w:r>
      <w:r w:rsidR="00A17870">
        <w:t>-1591</w:t>
      </w:r>
      <w:r>
        <w:tab/>
      </w:r>
      <w:r w:rsidR="00AB4D53">
        <w:t>-1 000</w:t>
      </w:r>
      <w:r w:rsidR="00AB4D53">
        <w:tab/>
      </w:r>
      <w:r w:rsidR="00A17870">
        <w:t>-2 591</w:t>
      </w:r>
      <w:r w:rsidR="00AB4D53">
        <w:tab/>
        <w:t>4310.42101</w:t>
      </w:r>
    </w:p>
    <w:p w:rsidR="007074EE" w:rsidRPr="00A0635C" w:rsidRDefault="007074EE" w:rsidP="00A0635C">
      <w:pPr>
        <w:jc w:val="both"/>
      </w:pPr>
      <w:r>
        <w:t>Aineet, tarvikkeet ja tavarat</w:t>
      </w:r>
      <w:r>
        <w:tab/>
      </w:r>
      <w:r w:rsidR="00A17870">
        <w:t>-246</w:t>
      </w:r>
      <w:r>
        <w:tab/>
      </w:r>
      <w:r w:rsidR="00A17870">
        <w:t>-500</w:t>
      </w:r>
      <w:r>
        <w:tab/>
        <w:t>-4 000</w:t>
      </w:r>
      <w:r>
        <w:tab/>
      </w:r>
      <w:r w:rsidR="00A17870">
        <w:t>-4 500</w:t>
      </w:r>
      <w:r>
        <w:tab/>
      </w:r>
      <w:r w:rsidR="00AB4D53">
        <w:t>4310.4580</w:t>
      </w:r>
    </w:p>
    <w:p w:rsidR="00A0635C" w:rsidRPr="00A0635C" w:rsidRDefault="00A0635C" w:rsidP="00A0635C">
      <w:pPr>
        <w:jc w:val="both"/>
      </w:pPr>
      <w:r w:rsidRPr="00A0635C">
        <w:t>Tuet ja avustukset</w:t>
      </w:r>
      <w:r w:rsidRPr="00A0635C">
        <w:tab/>
      </w:r>
      <w:r w:rsidR="00A17870">
        <w:t>18 519</w:t>
      </w:r>
      <w:r w:rsidRPr="00A0635C">
        <w:tab/>
      </w:r>
      <w:r w:rsidR="00A17870">
        <w:t>64 000</w:t>
      </w:r>
      <w:r w:rsidRPr="00A0635C">
        <w:tab/>
        <w:t>+</w:t>
      </w:r>
      <w:r w:rsidR="00A12195">
        <w:t>12</w:t>
      </w:r>
      <w:r w:rsidR="00AB4D53">
        <w:t xml:space="preserve"> 000</w:t>
      </w:r>
      <w:r w:rsidR="00AB4D53">
        <w:tab/>
      </w:r>
      <w:r w:rsidR="00A17870">
        <w:t>76 000</w:t>
      </w:r>
      <w:r w:rsidR="00AB4D53">
        <w:tab/>
        <w:t>4310</w:t>
      </w:r>
      <w:r w:rsidR="00A17870">
        <w:t>.3300</w:t>
      </w:r>
    </w:p>
    <w:p w:rsidR="00A0635C" w:rsidRDefault="00A0635C" w:rsidP="00BC5EFA">
      <w:pPr>
        <w:spacing w:after="120"/>
        <w:rPr>
          <w:b/>
        </w:rPr>
      </w:pPr>
    </w:p>
    <w:p w:rsidR="00803C11" w:rsidRDefault="00803C11" w:rsidP="00803C11">
      <w:pPr>
        <w:rPr>
          <w:b/>
          <w:sz w:val="24"/>
          <w:szCs w:val="24"/>
        </w:rPr>
      </w:pPr>
      <w:r w:rsidRPr="00220E9D">
        <w:rPr>
          <w:b/>
          <w:sz w:val="24"/>
          <w:szCs w:val="24"/>
        </w:rPr>
        <w:t>Olennaiset tapahtumat toimialalla:</w:t>
      </w:r>
    </w:p>
    <w:p w:rsidR="00803C11" w:rsidRDefault="00803C11" w:rsidP="00803C11">
      <w:pPr>
        <w:rPr>
          <w:b/>
          <w:sz w:val="24"/>
          <w:szCs w:val="24"/>
        </w:rPr>
      </w:pPr>
      <w:proofErr w:type="spellStart"/>
      <w:r>
        <w:rPr>
          <w:b/>
          <w:sz w:val="24"/>
          <w:szCs w:val="24"/>
        </w:rPr>
        <w:t>Esi</w:t>
      </w:r>
      <w:proofErr w:type="spellEnd"/>
      <w:r>
        <w:rPr>
          <w:b/>
          <w:sz w:val="24"/>
          <w:szCs w:val="24"/>
        </w:rPr>
        <w:t>- ja perusopetus</w:t>
      </w:r>
    </w:p>
    <w:p w:rsidR="00553511" w:rsidRDefault="003B266A" w:rsidP="0010700E">
      <w:pPr>
        <w:jc w:val="both"/>
      </w:pPr>
      <w:proofErr w:type="spellStart"/>
      <w:r>
        <w:t>Esi</w:t>
      </w:r>
      <w:proofErr w:type="spellEnd"/>
      <w:r>
        <w:t xml:space="preserve">- ja perusopetuksen menot ovat toteutuneet selkeästi talousarvion mukaisesti. </w:t>
      </w:r>
      <w:r w:rsidR="00D37C7F">
        <w:t>Toimintatuotot ovat toteutuneet</w:t>
      </w:r>
      <w:r w:rsidR="00553511">
        <w:t xml:space="preserve"> yli talousarvion.</w:t>
      </w:r>
    </w:p>
    <w:p w:rsidR="00CF0AB7" w:rsidRDefault="00553511" w:rsidP="0010700E">
      <w:pPr>
        <w:jc w:val="both"/>
      </w:pPr>
      <w:r>
        <w:t>Tavoitteiden osalta v</w:t>
      </w:r>
      <w:r w:rsidR="0010700E" w:rsidRPr="0096450B">
        <w:t>uoden 202</w:t>
      </w:r>
      <w:r w:rsidR="0010700E">
        <w:t>1</w:t>
      </w:r>
      <w:r w:rsidR="0010700E" w:rsidRPr="0096450B">
        <w:t xml:space="preserve"> alussa</w:t>
      </w:r>
      <w:r w:rsidR="0010700E" w:rsidRPr="00440B40">
        <w:t xml:space="preserve"> </w:t>
      </w:r>
      <w:r w:rsidR="0010700E">
        <w:t xml:space="preserve">opetussuunnitelmaan liittyvää </w:t>
      </w:r>
      <w:r w:rsidR="0010700E" w:rsidRPr="0096450B">
        <w:t>kehittämistyötä jatkettiin suunnitelman mukaan</w:t>
      </w:r>
      <w:r>
        <w:t xml:space="preserve"> kouluttamalla henkilöstöä alueellisen hankkeen</w:t>
      </w:r>
      <w:r w:rsidR="00E53616">
        <w:t xml:space="preserve"> (Kaikille yhteinen koulu)</w:t>
      </w:r>
      <w:r>
        <w:t xml:space="preserve"> kautta</w:t>
      </w:r>
      <w:r w:rsidR="0010700E" w:rsidRPr="0096450B">
        <w:t>.</w:t>
      </w:r>
      <w:r w:rsidR="0010700E">
        <w:t xml:space="preserve">  </w:t>
      </w:r>
      <w:r w:rsidR="00CF0AB7">
        <w:t xml:space="preserve">Kehittämisen </w:t>
      </w:r>
      <w:r w:rsidR="00300039">
        <w:t>pää</w:t>
      </w:r>
      <w:r w:rsidR="00CF0AB7">
        <w:t>teemoina ovat yhdessä tekeminen sekä joustavat opetusjärjestelyt.</w:t>
      </w:r>
      <w:r w:rsidR="00300039">
        <w:t xml:space="preserve"> Lisäksi opetuksen osalta alkuvuodesta valmistauduttiin oppivelvollisuuden laajentumisen tarvitsemiin järjestelyihin.</w:t>
      </w:r>
    </w:p>
    <w:p w:rsidR="00CF0AB7" w:rsidRDefault="00CF0AB7" w:rsidP="0010700E">
      <w:pPr>
        <w:jc w:val="both"/>
      </w:pPr>
      <w:r>
        <w:t>Alkuvuodesta 2021 on toimittu edelleen</w:t>
      </w:r>
      <w:r w:rsidR="0010700E">
        <w:t xml:space="preserve"> lähiopetuksessa tavanomaisesta poikkeavin järjestelyin koronaviruksen vuoksi. </w:t>
      </w:r>
      <w:r>
        <w:t xml:space="preserve">Maskeja on käytetty opetuksessa loppuvuodesta 2020 alkaen yläkoulun oppilaiden osalta ja tammikuusta 2021 alkaen 6. luokkalaisista alkaen. Yläluokkien oppilaat siirtyivät etäopetukseen maaliskuussa 2021. </w:t>
      </w:r>
    </w:p>
    <w:p w:rsidR="00803C11" w:rsidRDefault="00803C11" w:rsidP="00803C11">
      <w:pPr>
        <w:rPr>
          <w:b/>
          <w:sz w:val="24"/>
          <w:szCs w:val="24"/>
        </w:rPr>
      </w:pPr>
      <w:r>
        <w:rPr>
          <w:b/>
          <w:sz w:val="24"/>
          <w:szCs w:val="24"/>
        </w:rPr>
        <w:t>Varhaiskasvatus</w:t>
      </w:r>
    </w:p>
    <w:p w:rsidR="0010700E" w:rsidRDefault="0010700E" w:rsidP="0010700E">
      <w:pPr>
        <w:jc w:val="both"/>
      </w:pPr>
      <w:r>
        <w:lastRenderedPageBreak/>
        <w:t xml:space="preserve">Varhaiskasvatuksen menot ovat toteutuneet talousarvion mukaisesti. Alkuvuodesta tuotot ovat ylittyneet budjetoidusta, mutta 1.8.2020 voimaan tuleva maksujen muutos vähentää loppuvuoden maksutuottojen kertymää. </w:t>
      </w:r>
    </w:p>
    <w:p w:rsidR="0010700E" w:rsidRDefault="003B266A" w:rsidP="0010700E">
      <w:pPr>
        <w:jc w:val="both"/>
      </w:pPr>
      <w:r>
        <w:t>Tavoitteiden osalta</w:t>
      </w:r>
      <w:r w:rsidR="0010700E">
        <w:t xml:space="preserve"> alkuvuonna 2021 jatkettiin </w:t>
      </w:r>
      <w:r w:rsidR="0010700E" w:rsidRPr="00BD22C0">
        <w:t xml:space="preserve">varhaiskasvatussuunnitelman </w:t>
      </w:r>
      <w:r w:rsidR="0010700E">
        <w:t>jalkauttamisen</w:t>
      </w:r>
      <w:r w:rsidR="0010700E" w:rsidRPr="00BD22C0">
        <w:t xml:space="preserve"> merkeissä. </w:t>
      </w:r>
      <w:r w:rsidR="0010700E">
        <w:t xml:space="preserve">Tavoitteena on ollut kehittää varhaiskasvatussuunnitelman mukaista toimintakulttuuria mm. koko henkilöstölle tarjottavien koulutuskokonaisuuksien kautta. </w:t>
      </w:r>
    </w:p>
    <w:p w:rsidR="0010700E" w:rsidRDefault="0010700E" w:rsidP="0010700E">
      <w:pPr>
        <w:jc w:val="both"/>
      </w:pPr>
      <w:r>
        <w:t xml:space="preserve">Linnunlaulun päiväkodin </w:t>
      </w:r>
      <w:r w:rsidR="003B266A">
        <w:t>laajennuksen valmistelua jatkettiin alkuvuodesta 2021</w:t>
      </w:r>
      <w:r>
        <w:t xml:space="preserve">. </w:t>
      </w:r>
      <w:r w:rsidR="003B266A">
        <w:t>L</w:t>
      </w:r>
      <w:r>
        <w:t xml:space="preserve">aajennuksen oletetaan valmistuvan </w:t>
      </w:r>
      <w:r w:rsidR="003B266A">
        <w:t>vuoden 2022 alussa</w:t>
      </w:r>
      <w:r>
        <w:t xml:space="preserve">. Aurinkolinnan päiväkodin toiminta on siirretty tilapäisesti Yhtenäiskoulun alueella sijaitsevaan </w:t>
      </w:r>
      <w:proofErr w:type="spellStart"/>
      <w:r>
        <w:t>Wanhan</w:t>
      </w:r>
      <w:proofErr w:type="spellEnd"/>
      <w:r>
        <w:t xml:space="preserve"> puukoulun rakennukseen, kunnes Linnunlaulun laajennus valmistuu. </w:t>
      </w:r>
    </w:p>
    <w:p w:rsidR="00803C11" w:rsidRDefault="00803C11" w:rsidP="00803C11">
      <w:pPr>
        <w:rPr>
          <w:b/>
          <w:sz w:val="24"/>
          <w:szCs w:val="24"/>
        </w:rPr>
      </w:pPr>
      <w:r>
        <w:rPr>
          <w:b/>
          <w:sz w:val="24"/>
          <w:szCs w:val="24"/>
        </w:rPr>
        <w:t>Kirjasto- ja kulttuuripalvelut</w:t>
      </w:r>
    </w:p>
    <w:p w:rsidR="00300039" w:rsidRDefault="007074EE" w:rsidP="009B05DF">
      <w:pPr>
        <w:jc w:val="both"/>
      </w:pPr>
      <w:r>
        <w:t xml:space="preserve">Kirjastopalveluita on tarjottu alkuvuodesta rajoitetuin aukioloaikojen puitteissa ja myöskin palveluvalikoimaa on jouduttu supistamaan. </w:t>
      </w:r>
      <w:proofErr w:type="gramStart"/>
      <w:r>
        <w:t>Kulttuuritapahtumat on</w:t>
      </w:r>
      <w:proofErr w:type="gramEnd"/>
      <w:r>
        <w:t xml:space="preserve"> siirtyneet verkkoon. Kirjastosta on jaettu ikäihmisille liukuesteitä. Kirjasto toimii myös kasvomaskien jakopisteenä. Kirjasto toimii verkon kautta 24/7 normaalisti, tarjoten muun muassa lukuisia erilaisia e-palveluita. </w:t>
      </w:r>
    </w:p>
    <w:p w:rsidR="007074EE" w:rsidRPr="004C3448" w:rsidRDefault="007074EE" w:rsidP="009B05DF">
      <w:pPr>
        <w:jc w:val="both"/>
      </w:pPr>
      <w:r>
        <w:t xml:space="preserve">Koronatilanne on vaikuttanut voimakkaasti kansalaisopiston alkuvuoden toimintaan: osa suunniteluista kursseista on jouduttu perumaan kokonaan ja osa on voitu järjestää verkossa. </w:t>
      </w:r>
      <w:r w:rsidRPr="004C3448">
        <w:t xml:space="preserve">Musiikkiopisto on pysynyt tavoitteessaan järjestää opetusta pornaislaisille oppilailleen myös korona-epidemian aikana. Aikavälillä </w:t>
      </w:r>
      <w:proofErr w:type="gramStart"/>
      <w:r w:rsidRPr="004C3448">
        <w:t>1.1-31.3.2021</w:t>
      </w:r>
      <w:proofErr w:type="gramEnd"/>
      <w:r w:rsidRPr="004C3448">
        <w:t xml:space="preserve"> opetus on toteutettu </w:t>
      </w:r>
      <w:proofErr w:type="spellStart"/>
      <w:r w:rsidRPr="004C3448">
        <w:t>lähi</w:t>
      </w:r>
      <w:proofErr w:type="spellEnd"/>
      <w:r w:rsidRPr="004C3448">
        <w:t xml:space="preserve">- ja etäopetuksena riippuen Porvoon kaupungin (HUS) ja Pornaisten kunnan (Keusote) päätöksistä. </w:t>
      </w:r>
    </w:p>
    <w:p w:rsidR="00803C11" w:rsidRPr="00413401" w:rsidRDefault="00803C11" w:rsidP="00803C11">
      <w:pPr>
        <w:rPr>
          <w:rStyle w:val="Voimakas"/>
          <w:sz w:val="24"/>
          <w:szCs w:val="24"/>
        </w:rPr>
      </w:pPr>
      <w:r w:rsidRPr="00413401">
        <w:rPr>
          <w:rStyle w:val="Voimakas"/>
          <w:sz w:val="24"/>
          <w:szCs w:val="24"/>
        </w:rPr>
        <w:t>Vapaa-aikapalvelut</w:t>
      </w:r>
    </w:p>
    <w:p w:rsidR="00300039" w:rsidRPr="009B05DF" w:rsidRDefault="007074EE" w:rsidP="009B05DF">
      <w:pPr>
        <w:spacing w:line="240" w:lineRule="auto"/>
        <w:jc w:val="both"/>
        <w:rPr>
          <w:rFonts w:cstheme="minorHAnsi"/>
        </w:rPr>
      </w:pPr>
      <w:r w:rsidRPr="009B05DF">
        <w:rPr>
          <w:rStyle w:val="Voimakas"/>
          <w:rFonts w:cstheme="minorHAnsi"/>
          <w:b w:val="0"/>
        </w:rPr>
        <w:t xml:space="preserve">Talousarviovuoden 2021 ensimmäinen neljännes oli poikkeuksellinen aiempiin vuosiin verrattuna maailman laajuisen </w:t>
      </w:r>
      <w:r w:rsidRPr="009B05DF">
        <w:rPr>
          <w:rFonts w:cstheme="minorHAnsi"/>
        </w:rPr>
        <w:t xml:space="preserve">Covid-19 </w:t>
      </w:r>
      <w:r w:rsidRPr="009B05DF">
        <w:rPr>
          <w:rStyle w:val="Voimakas"/>
          <w:rFonts w:cstheme="minorHAnsi"/>
          <w:b w:val="0"/>
        </w:rPr>
        <w:t xml:space="preserve">pandemian vuoksi. </w:t>
      </w:r>
      <w:r w:rsidRPr="009B05DF">
        <w:rPr>
          <w:rFonts w:cstheme="minorHAnsi"/>
        </w:rPr>
        <w:t xml:space="preserve">Nuorisotalo </w:t>
      </w:r>
      <w:proofErr w:type="spellStart"/>
      <w:r w:rsidRPr="009B05DF">
        <w:rPr>
          <w:rFonts w:cstheme="minorHAnsi"/>
        </w:rPr>
        <w:t>PoNu</w:t>
      </w:r>
      <w:proofErr w:type="spellEnd"/>
      <w:r w:rsidRPr="009B05DF">
        <w:rPr>
          <w:rFonts w:cstheme="minorHAnsi"/>
        </w:rPr>
        <w:t xml:space="preserve"> ja vakiovuorot ovat olleet tauolla koko alkuvuoden. </w:t>
      </w:r>
      <w:r w:rsidRPr="009B05DF">
        <w:rPr>
          <w:rFonts w:eastAsia="Times New Roman" w:cstheme="minorHAnsi"/>
          <w:color w:val="000000"/>
        </w:rPr>
        <w:t xml:space="preserve">Vakiovuoroista vain alle 12-vuotiaiden harrastustoiminta on </w:t>
      </w:r>
      <w:r w:rsidRPr="009B05DF">
        <w:rPr>
          <w:rFonts w:eastAsia="Times New Roman" w:cstheme="minorHAnsi"/>
          <w:color w:val="000000"/>
        </w:rPr>
        <w:lastRenderedPageBreak/>
        <w:t>jatkunut. Myös ryhmäliikuntapalvelut olivat koko alkuvuoden tauolla.</w:t>
      </w:r>
      <w:r w:rsidRPr="009B05DF">
        <w:rPr>
          <w:rFonts w:cstheme="minorHAnsi"/>
          <w:bCs/>
        </w:rPr>
        <w:t xml:space="preserve"> </w:t>
      </w:r>
      <w:r w:rsidRPr="009B05DF">
        <w:rPr>
          <w:rStyle w:val="Voimakas"/>
          <w:rFonts w:cstheme="minorHAnsi"/>
          <w:b w:val="0"/>
        </w:rPr>
        <w:t xml:space="preserve">Isojärven </w:t>
      </w:r>
      <w:r w:rsidRPr="009B05DF">
        <w:rPr>
          <w:rFonts w:cstheme="minorHAnsi"/>
        </w:rPr>
        <w:t xml:space="preserve">leirimaja on ollut normaalissa vuokrauskäytössä alkuvuoden ajan. </w:t>
      </w:r>
    </w:p>
    <w:p w:rsidR="007074EE" w:rsidRPr="009B05DF" w:rsidRDefault="007074EE" w:rsidP="009B05DF">
      <w:pPr>
        <w:spacing w:line="240" w:lineRule="auto"/>
        <w:jc w:val="both"/>
        <w:rPr>
          <w:rStyle w:val="Voimakas"/>
          <w:rFonts w:cstheme="minorHAnsi"/>
          <w:b w:val="0"/>
        </w:rPr>
      </w:pPr>
      <w:r w:rsidRPr="009B05DF">
        <w:rPr>
          <w:rFonts w:eastAsia="Times New Roman" w:cstheme="minorHAnsi"/>
          <w:color w:val="000000"/>
        </w:rPr>
        <w:t xml:space="preserve">Rajoitukset ovat vaikuttaneet jonkin verran vapaa-aikapalveluiden tuottoihin. </w:t>
      </w:r>
      <w:r w:rsidRPr="009B05DF">
        <w:rPr>
          <w:rStyle w:val="Voimakas"/>
          <w:rFonts w:cstheme="minorHAnsi"/>
          <w:b w:val="0"/>
        </w:rPr>
        <w:t>Vastaavasti runsasluminen talvi lisäsi liikuntapaikkojen ylläpidosta ja hoidosta aiheutuvia kustannuksia.</w:t>
      </w:r>
    </w:p>
    <w:p w:rsidR="007074EE" w:rsidRPr="009B05DF" w:rsidRDefault="007074EE" w:rsidP="009B05DF">
      <w:pPr>
        <w:spacing w:line="240" w:lineRule="auto"/>
        <w:jc w:val="both"/>
        <w:rPr>
          <w:rFonts w:cstheme="minorHAnsi"/>
        </w:rPr>
      </w:pPr>
      <w:r w:rsidRPr="009B05DF">
        <w:rPr>
          <w:rFonts w:cstheme="minorHAnsi"/>
        </w:rPr>
        <w:t xml:space="preserve">Poikkeusaikana palveluiden toteuttamisessa on käytetty mahdollisuuksien mukaan erilaisia </w:t>
      </w:r>
      <w:proofErr w:type="spellStart"/>
      <w:r w:rsidRPr="009B05DF">
        <w:rPr>
          <w:rFonts w:cstheme="minorHAnsi"/>
        </w:rPr>
        <w:t>etä</w:t>
      </w:r>
      <w:proofErr w:type="spellEnd"/>
      <w:r w:rsidRPr="009B05DF">
        <w:rPr>
          <w:rFonts w:cstheme="minorHAnsi"/>
        </w:rPr>
        <w:t xml:space="preserve">- ja hybridimalleja. </w:t>
      </w:r>
    </w:p>
    <w:p w:rsidR="00300039" w:rsidRPr="009B05DF" w:rsidRDefault="00300039" w:rsidP="009B05DF">
      <w:pPr>
        <w:spacing w:line="240" w:lineRule="auto"/>
        <w:jc w:val="both"/>
        <w:rPr>
          <w:rFonts w:cstheme="minorHAnsi"/>
        </w:rPr>
      </w:pPr>
      <w:r w:rsidRPr="009B05DF">
        <w:rPr>
          <w:rFonts w:cstheme="minorHAnsi"/>
          <w:bCs/>
          <w:color w:val="000000"/>
        </w:rPr>
        <w:t>Etsivällä nuorisotyöntekijällä on ollut alkuvuoden aikana 34 asiakasta. Heistä neljä ohjautui eteenpäin, joko muihin palveluihin, työelämään, tai opiskelemaan. Ohjaamossa asioi 26 nuorta, jotka saivat monialaista ohjausta myös muilta Ohjaamon asiantuntijoilta.</w:t>
      </w:r>
      <w:r w:rsidRPr="009B05DF">
        <w:rPr>
          <w:rFonts w:cstheme="minorHAnsi"/>
        </w:rPr>
        <w:t xml:space="preserve"> Mediapaja toimi osan ensimmäisestä vuosineljänneksestä hybridi-mallilla puoliksi etänä. Mediapajalla on ollut viisi asiakasta, joista 1 on sijoittunut työllisyyspalveluihin.</w:t>
      </w:r>
    </w:p>
    <w:p w:rsidR="007074EE" w:rsidRPr="009B05DF" w:rsidRDefault="007074EE" w:rsidP="009B05DF">
      <w:pPr>
        <w:spacing w:line="240" w:lineRule="auto"/>
        <w:jc w:val="both"/>
        <w:rPr>
          <w:rFonts w:eastAsia="Times New Roman" w:cstheme="minorHAnsi"/>
          <w:color w:val="000000"/>
        </w:rPr>
      </w:pPr>
      <w:r w:rsidRPr="009B05DF">
        <w:rPr>
          <w:rFonts w:cstheme="minorHAnsi"/>
        </w:rPr>
        <w:t>Ryhmäliikuntatuntien tilalla on järjestetty korvaavia</w:t>
      </w:r>
      <w:r w:rsidRPr="009B05DF">
        <w:rPr>
          <w:rFonts w:eastAsia="Times New Roman" w:cstheme="minorHAnsi"/>
          <w:color w:val="000000"/>
        </w:rPr>
        <w:t xml:space="preserve"> tunteja Facebook-liven kautta. </w:t>
      </w:r>
      <w:r w:rsidR="00300039" w:rsidRPr="009B05DF">
        <w:rPr>
          <w:rFonts w:eastAsia="Times New Roman" w:cstheme="minorHAnsi"/>
          <w:color w:val="000000"/>
        </w:rPr>
        <w:t xml:space="preserve">Kaksi kertaa viikossa järjestettyihin etäjumppiin on osallistunut keskimäärin 10–15 osallistujaa / kerta. Live-tallenteita on katsottu jälkikäteen keskimäärin 70 kertaa / tallenne. Kuntalaisia on kannustettu omatoimiseen luonto- ja lähiliikuntaan sosiaalisessa </w:t>
      </w:r>
      <w:proofErr w:type="spellStart"/>
      <w:r w:rsidR="00300039" w:rsidRPr="009B05DF">
        <w:rPr>
          <w:rFonts w:eastAsia="Times New Roman" w:cstheme="minorHAnsi"/>
          <w:color w:val="000000"/>
        </w:rPr>
        <w:t>mediassa</w:t>
      </w:r>
      <w:r w:rsidRPr="009B05DF">
        <w:rPr>
          <w:rFonts w:eastAsia="Times New Roman" w:cstheme="minorHAnsi"/>
          <w:color w:val="000000"/>
        </w:rPr>
        <w:t>Vapaa</w:t>
      </w:r>
      <w:proofErr w:type="spellEnd"/>
      <w:r w:rsidRPr="009B05DF">
        <w:rPr>
          <w:rFonts w:eastAsia="Times New Roman" w:cstheme="minorHAnsi"/>
          <w:color w:val="000000"/>
        </w:rPr>
        <w:t xml:space="preserve">-aikapalveluiden </w:t>
      </w:r>
      <w:proofErr w:type="spellStart"/>
      <w:r w:rsidRPr="009B05DF">
        <w:rPr>
          <w:rFonts w:eastAsia="Times New Roman" w:cstheme="minorHAnsi"/>
          <w:color w:val="000000"/>
        </w:rPr>
        <w:t>Facebook-</w:t>
      </w:r>
      <w:proofErr w:type="spellEnd"/>
      <w:r w:rsidRPr="009B05DF">
        <w:rPr>
          <w:rFonts w:eastAsia="Times New Roman" w:cstheme="minorHAnsi"/>
          <w:color w:val="000000"/>
        </w:rPr>
        <w:t xml:space="preserve"> ja </w:t>
      </w:r>
      <w:proofErr w:type="spellStart"/>
      <w:r w:rsidRPr="009B05DF">
        <w:rPr>
          <w:rFonts w:eastAsia="Times New Roman" w:cstheme="minorHAnsi"/>
          <w:color w:val="000000"/>
        </w:rPr>
        <w:t>Instagram</w:t>
      </w:r>
      <w:proofErr w:type="spellEnd"/>
      <w:r w:rsidRPr="009B05DF">
        <w:rPr>
          <w:rFonts w:eastAsia="Times New Roman" w:cstheme="minorHAnsi"/>
          <w:color w:val="000000"/>
        </w:rPr>
        <w:t xml:space="preserve">-tileillä on julkaistu kuvia ja videovinkkejä Pornaisten lähiliikuntamahdollisuuksista. </w:t>
      </w:r>
    </w:p>
    <w:p w:rsidR="007074EE" w:rsidRPr="009B05DF" w:rsidRDefault="007074EE" w:rsidP="009B05DF">
      <w:pPr>
        <w:spacing w:line="240" w:lineRule="auto"/>
        <w:jc w:val="both"/>
        <w:rPr>
          <w:rFonts w:eastAsia="Times New Roman" w:cstheme="minorHAnsi"/>
          <w:color w:val="000000"/>
        </w:rPr>
      </w:pPr>
      <w:r w:rsidRPr="009B05DF">
        <w:rPr>
          <w:rFonts w:eastAsia="Times New Roman" w:cstheme="minorHAnsi"/>
          <w:color w:val="000000"/>
        </w:rPr>
        <w:t xml:space="preserve">Lapsille ja nuorille pystyttiin järjestämään rajoitusten puitteissa oma </w:t>
      </w:r>
      <w:proofErr w:type="spellStart"/>
      <w:r w:rsidRPr="009B05DF">
        <w:rPr>
          <w:rFonts w:eastAsia="Times New Roman" w:cstheme="minorHAnsi"/>
          <w:color w:val="000000"/>
        </w:rPr>
        <w:t>lähi</w:t>
      </w:r>
      <w:proofErr w:type="spellEnd"/>
      <w:r w:rsidRPr="009B05DF">
        <w:rPr>
          <w:rFonts w:eastAsia="Times New Roman" w:cstheme="minorHAnsi"/>
          <w:color w:val="000000"/>
        </w:rPr>
        <w:t xml:space="preserve"> – ja luontoliikunnan talvilajikokeilukerho. </w:t>
      </w:r>
      <w:proofErr w:type="gramStart"/>
      <w:r w:rsidRPr="009B05DF">
        <w:rPr>
          <w:rFonts w:eastAsia="Times New Roman" w:cstheme="minorHAnsi"/>
          <w:color w:val="000000"/>
        </w:rPr>
        <w:t>Liikuntapalvelut oli</w:t>
      </w:r>
      <w:proofErr w:type="gramEnd"/>
      <w:r w:rsidRPr="009B05DF">
        <w:rPr>
          <w:rFonts w:eastAsia="Times New Roman" w:cstheme="minorHAnsi"/>
          <w:color w:val="000000"/>
        </w:rPr>
        <w:t xml:space="preserve"> myös mukana järjestämässä yläkoululaisten </w:t>
      </w:r>
      <w:proofErr w:type="spellStart"/>
      <w:r w:rsidRPr="009B05DF">
        <w:rPr>
          <w:rFonts w:eastAsia="Times New Roman" w:cstheme="minorHAnsi"/>
          <w:color w:val="000000"/>
        </w:rPr>
        <w:t>höntsäpelejä</w:t>
      </w:r>
      <w:proofErr w:type="spellEnd"/>
      <w:r w:rsidRPr="009B05DF">
        <w:rPr>
          <w:rFonts w:eastAsia="Times New Roman" w:cstheme="minorHAnsi"/>
          <w:color w:val="000000"/>
        </w:rPr>
        <w:t xml:space="preserve"> ulkona. Myös nämä ryhmät olivat täynnä. </w:t>
      </w:r>
      <w:proofErr w:type="spellStart"/>
      <w:r w:rsidRPr="009B05DF">
        <w:rPr>
          <w:rFonts w:eastAsia="Times New Roman" w:cstheme="minorHAnsi"/>
          <w:color w:val="000000"/>
        </w:rPr>
        <w:t>Lähi</w:t>
      </w:r>
      <w:proofErr w:type="spellEnd"/>
      <w:r w:rsidRPr="009B05DF">
        <w:rPr>
          <w:rFonts w:eastAsia="Times New Roman" w:cstheme="minorHAnsi"/>
          <w:color w:val="000000"/>
        </w:rPr>
        <w:t xml:space="preserve"> – ja luontoliikuntapaikkoja käytettiin työikäisten ja ikääntyvien yksilöohjauksissa sekä elintapaneuvonnassa</w:t>
      </w:r>
      <w:r w:rsidR="00300039" w:rsidRPr="009B05DF">
        <w:rPr>
          <w:rFonts w:eastAsia="Times New Roman" w:cstheme="minorHAnsi"/>
          <w:color w:val="000000"/>
        </w:rPr>
        <w:t xml:space="preserve"> </w:t>
      </w:r>
      <w:r w:rsidRPr="009B05DF">
        <w:rPr>
          <w:rFonts w:eastAsia="Times New Roman" w:cstheme="minorHAnsi"/>
          <w:color w:val="000000"/>
        </w:rPr>
        <w:t>Aikuisille ja ikääntyville suunnitellut lähiliikuntaryhmät jäivät pandemiasta johtuvien rajoitusten vuoksi toteutumatta. </w:t>
      </w:r>
    </w:p>
    <w:p w:rsidR="005C6A8E" w:rsidRDefault="005C6A8E" w:rsidP="005C6A8E">
      <w:pPr>
        <w:rPr>
          <w:b/>
          <w:sz w:val="24"/>
          <w:szCs w:val="24"/>
        </w:rPr>
      </w:pPr>
    </w:p>
    <w:p w:rsidR="009C3813" w:rsidRDefault="009C3813">
      <w:pPr>
        <w:rPr>
          <w:b/>
          <w:sz w:val="24"/>
          <w:szCs w:val="24"/>
        </w:rPr>
      </w:pPr>
      <w:r>
        <w:rPr>
          <w:b/>
          <w:sz w:val="24"/>
          <w:szCs w:val="24"/>
        </w:rPr>
        <w:br w:type="page"/>
      </w:r>
    </w:p>
    <w:p w:rsidR="009C3813" w:rsidRDefault="009C3813" w:rsidP="009C3813">
      <w:pPr>
        <w:rPr>
          <w:b/>
          <w:sz w:val="24"/>
          <w:szCs w:val="24"/>
        </w:rPr>
      </w:pPr>
      <w:r>
        <w:rPr>
          <w:b/>
          <w:sz w:val="24"/>
          <w:szCs w:val="24"/>
        </w:rPr>
        <w:lastRenderedPageBreak/>
        <w:t xml:space="preserve">Tulosaluekohtaiset toteutumat </w:t>
      </w:r>
      <w:proofErr w:type="gramStart"/>
      <w:r>
        <w:rPr>
          <w:b/>
          <w:sz w:val="24"/>
          <w:szCs w:val="24"/>
        </w:rPr>
        <w:t>1.1.-31.3.2021</w:t>
      </w:r>
      <w:proofErr w:type="gramEnd"/>
      <w:r>
        <w:rPr>
          <w:b/>
          <w:sz w:val="24"/>
          <w:szCs w:val="24"/>
        </w:rPr>
        <w:t>, ulkoiset erät</w:t>
      </w:r>
    </w:p>
    <w:p w:rsidR="009C3813" w:rsidRDefault="009C3813" w:rsidP="009C3813">
      <w:pPr>
        <w:rPr>
          <w:b/>
          <w:sz w:val="24"/>
          <w:szCs w:val="24"/>
        </w:rPr>
      </w:pPr>
      <w:r w:rsidRPr="00EE3E43">
        <w:rPr>
          <w:b/>
          <w:noProof/>
          <w:sz w:val="24"/>
          <w:szCs w:val="24"/>
          <w:lang w:eastAsia="fi-FI"/>
        </w:rPr>
        <w:drawing>
          <wp:inline distT="0" distB="0" distL="0" distR="0" wp14:anchorId="1D23B64B" wp14:editId="7E1517B6">
            <wp:extent cx="6120130" cy="1006829"/>
            <wp:effectExtent l="0" t="0" r="0" b="3175"/>
            <wp:docPr id="53" name="Kuva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20130" cy="1006829"/>
                    </a:xfrm>
                    <a:prstGeom prst="rect">
                      <a:avLst/>
                    </a:prstGeom>
                    <a:noFill/>
                    <a:ln>
                      <a:noFill/>
                    </a:ln>
                  </pic:spPr>
                </pic:pic>
              </a:graphicData>
            </a:graphic>
          </wp:inline>
        </w:drawing>
      </w:r>
    </w:p>
    <w:p w:rsidR="009C3813" w:rsidRDefault="009C3813" w:rsidP="009C3813">
      <w:pPr>
        <w:rPr>
          <w:b/>
          <w:sz w:val="24"/>
          <w:szCs w:val="24"/>
        </w:rPr>
      </w:pPr>
      <w:r w:rsidRPr="00890053">
        <w:rPr>
          <w:b/>
          <w:noProof/>
          <w:sz w:val="24"/>
          <w:szCs w:val="24"/>
          <w:lang w:eastAsia="fi-FI"/>
        </w:rPr>
        <w:drawing>
          <wp:inline distT="0" distB="0" distL="0" distR="0" wp14:anchorId="0A3B915D" wp14:editId="2A445429">
            <wp:extent cx="6120130" cy="948573"/>
            <wp:effectExtent l="0" t="0" r="0" b="4445"/>
            <wp:docPr id="54" name="Kuva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20130" cy="948573"/>
                    </a:xfrm>
                    <a:prstGeom prst="rect">
                      <a:avLst/>
                    </a:prstGeom>
                    <a:noFill/>
                    <a:ln>
                      <a:noFill/>
                    </a:ln>
                  </pic:spPr>
                </pic:pic>
              </a:graphicData>
            </a:graphic>
          </wp:inline>
        </w:drawing>
      </w:r>
    </w:p>
    <w:p w:rsidR="009C3813" w:rsidRDefault="009C3813" w:rsidP="009C3813">
      <w:pPr>
        <w:rPr>
          <w:b/>
          <w:sz w:val="24"/>
          <w:szCs w:val="24"/>
        </w:rPr>
      </w:pPr>
      <w:r w:rsidRPr="00890053">
        <w:rPr>
          <w:b/>
          <w:noProof/>
          <w:sz w:val="24"/>
          <w:szCs w:val="24"/>
          <w:lang w:eastAsia="fi-FI"/>
        </w:rPr>
        <w:drawing>
          <wp:inline distT="0" distB="0" distL="0" distR="0" wp14:anchorId="1A5D654A" wp14:editId="0C038ACC">
            <wp:extent cx="6120130" cy="919444"/>
            <wp:effectExtent l="0" t="0" r="0" b="0"/>
            <wp:docPr id="55" name="Kuva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20130" cy="919444"/>
                    </a:xfrm>
                    <a:prstGeom prst="rect">
                      <a:avLst/>
                    </a:prstGeom>
                    <a:noFill/>
                    <a:ln>
                      <a:noFill/>
                    </a:ln>
                  </pic:spPr>
                </pic:pic>
              </a:graphicData>
            </a:graphic>
          </wp:inline>
        </w:drawing>
      </w:r>
    </w:p>
    <w:p w:rsidR="009C3813" w:rsidRDefault="009C3813" w:rsidP="009C3813">
      <w:pPr>
        <w:rPr>
          <w:b/>
          <w:sz w:val="24"/>
          <w:szCs w:val="24"/>
        </w:rPr>
      </w:pPr>
      <w:r w:rsidRPr="00890053">
        <w:rPr>
          <w:b/>
          <w:noProof/>
          <w:sz w:val="24"/>
          <w:szCs w:val="24"/>
          <w:lang w:eastAsia="fi-FI"/>
        </w:rPr>
        <w:drawing>
          <wp:inline distT="0" distB="0" distL="0" distR="0" wp14:anchorId="7EF06F73" wp14:editId="68F08995">
            <wp:extent cx="6120130" cy="1079650"/>
            <wp:effectExtent l="0" t="0" r="0" b="6350"/>
            <wp:docPr id="57" name="Kuva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20130" cy="1079650"/>
                    </a:xfrm>
                    <a:prstGeom prst="rect">
                      <a:avLst/>
                    </a:prstGeom>
                    <a:noFill/>
                    <a:ln>
                      <a:noFill/>
                    </a:ln>
                  </pic:spPr>
                </pic:pic>
              </a:graphicData>
            </a:graphic>
          </wp:inline>
        </w:drawing>
      </w:r>
    </w:p>
    <w:p w:rsidR="009C3813" w:rsidRDefault="009C3813" w:rsidP="009C3813">
      <w:pPr>
        <w:rPr>
          <w:b/>
          <w:sz w:val="24"/>
          <w:szCs w:val="24"/>
        </w:rPr>
      </w:pPr>
      <w:r w:rsidRPr="00890053">
        <w:rPr>
          <w:b/>
          <w:noProof/>
          <w:sz w:val="24"/>
          <w:szCs w:val="24"/>
          <w:lang w:eastAsia="fi-FI"/>
        </w:rPr>
        <w:drawing>
          <wp:inline distT="0" distB="0" distL="0" distR="0" wp14:anchorId="6EDB0E3D" wp14:editId="64BE36B0">
            <wp:extent cx="6120130" cy="1021394"/>
            <wp:effectExtent l="0" t="0" r="0" b="7620"/>
            <wp:docPr id="56" name="Kuva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20130" cy="1021394"/>
                    </a:xfrm>
                    <a:prstGeom prst="rect">
                      <a:avLst/>
                    </a:prstGeom>
                    <a:noFill/>
                    <a:ln>
                      <a:noFill/>
                    </a:ln>
                  </pic:spPr>
                </pic:pic>
              </a:graphicData>
            </a:graphic>
          </wp:inline>
        </w:drawing>
      </w:r>
    </w:p>
    <w:p w:rsidR="009C3813" w:rsidRPr="00F81965" w:rsidRDefault="009C3813" w:rsidP="009C3813">
      <w:pPr>
        <w:rPr>
          <w:sz w:val="24"/>
          <w:szCs w:val="24"/>
        </w:rPr>
      </w:pPr>
    </w:p>
    <w:p w:rsidR="009A23B2" w:rsidRDefault="009A23B2" w:rsidP="005C6A8E">
      <w:pPr>
        <w:rPr>
          <w:b/>
          <w:sz w:val="24"/>
          <w:szCs w:val="24"/>
        </w:rPr>
      </w:pPr>
    </w:p>
    <w:p w:rsidR="00803C11" w:rsidRDefault="00BA3071" w:rsidP="00803C11">
      <w:pPr>
        <w:rPr>
          <w:b/>
          <w:sz w:val="24"/>
          <w:szCs w:val="24"/>
        </w:rPr>
      </w:pPr>
      <w:r>
        <w:rPr>
          <w:b/>
          <w:sz w:val="24"/>
          <w:szCs w:val="24"/>
        </w:rPr>
        <w:t xml:space="preserve">Investointien toteutuminen </w:t>
      </w:r>
    </w:p>
    <w:p w:rsidR="00BC5EFA" w:rsidRDefault="00BC5EFA" w:rsidP="00803C11">
      <w:pPr>
        <w:rPr>
          <w:b/>
          <w:sz w:val="24"/>
          <w:szCs w:val="24"/>
        </w:rPr>
      </w:pPr>
      <w:r w:rsidRPr="00BC5EFA">
        <w:rPr>
          <w:b/>
          <w:noProof/>
          <w:sz w:val="24"/>
          <w:szCs w:val="24"/>
          <w:lang w:eastAsia="fi-FI"/>
        </w:rPr>
        <w:drawing>
          <wp:inline distT="0" distB="0" distL="0" distR="0">
            <wp:extent cx="5165725" cy="695960"/>
            <wp:effectExtent l="0" t="0" r="0" b="8890"/>
            <wp:docPr id="30" name="Kuva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165725" cy="695960"/>
                    </a:xfrm>
                    <a:prstGeom prst="rect">
                      <a:avLst/>
                    </a:prstGeom>
                    <a:noFill/>
                    <a:ln>
                      <a:noFill/>
                    </a:ln>
                  </pic:spPr>
                </pic:pic>
              </a:graphicData>
            </a:graphic>
          </wp:inline>
        </w:drawing>
      </w:r>
    </w:p>
    <w:p w:rsidR="00E53616" w:rsidRDefault="00E53616">
      <w:pPr>
        <w:rPr>
          <w:b/>
          <w:noProof/>
          <w:sz w:val="24"/>
          <w:szCs w:val="24"/>
          <w:lang w:eastAsia="fi-FI"/>
        </w:rPr>
      </w:pPr>
      <w:r>
        <w:rPr>
          <w:b/>
          <w:noProof/>
          <w:sz w:val="24"/>
          <w:szCs w:val="24"/>
          <w:lang w:eastAsia="fi-FI"/>
        </w:rPr>
        <w:br w:type="page"/>
      </w:r>
    </w:p>
    <w:p w:rsidR="00580B1B" w:rsidRDefault="00580B1B" w:rsidP="00803C11">
      <w:pPr>
        <w:rPr>
          <w:b/>
          <w:sz w:val="24"/>
          <w:szCs w:val="24"/>
        </w:rPr>
      </w:pPr>
      <w:r>
        <w:rPr>
          <w:b/>
          <w:noProof/>
          <w:sz w:val="24"/>
          <w:szCs w:val="24"/>
          <w:lang w:eastAsia="fi-FI"/>
        </w:rPr>
        <w:lastRenderedPageBreak/>
        <w:t>Tavoitteiden toteutuminen</w:t>
      </w:r>
    </w:p>
    <w:tbl>
      <w:tblPr>
        <w:tblW w:w="9618" w:type="dxa"/>
        <w:tblCellMar>
          <w:left w:w="70" w:type="dxa"/>
          <w:right w:w="70" w:type="dxa"/>
        </w:tblCellMar>
        <w:tblLook w:val="04A0" w:firstRow="1" w:lastRow="0" w:firstColumn="1" w:lastColumn="0" w:noHBand="0" w:noVBand="1"/>
      </w:tblPr>
      <w:tblGrid>
        <w:gridCol w:w="4671"/>
        <w:gridCol w:w="2591"/>
        <w:gridCol w:w="2356"/>
      </w:tblGrid>
      <w:tr w:rsidR="00E21CE1" w:rsidRPr="00ED17EF" w:rsidTr="00E53616">
        <w:trPr>
          <w:trHeight w:val="81"/>
        </w:trPr>
        <w:tc>
          <w:tcPr>
            <w:tcW w:w="7262" w:type="dxa"/>
            <w:gridSpan w:val="2"/>
            <w:tcBorders>
              <w:top w:val="single" w:sz="8" w:space="0" w:color="A9D08E"/>
              <w:left w:val="single" w:sz="8" w:space="0" w:color="A9D08E"/>
              <w:bottom w:val="single" w:sz="8" w:space="0" w:color="A9D08E"/>
              <w:right w:val="single" w:sz="8" w:space="0" w:color="A9D08E"/>
            </w:tcBorders>
            <w:shd w:val="clear" w:color="000000" w:fill="E2EFDA"/>
            <w:vAlign w:val="bottom"/>
            <w:hideMark/>
          </w:tcPr>
          <w:p w:rsidR="00E21CE1" w:rsidRPr="00ED17EF" w:rsidRDefault="00E21CE1" w:rsidP="00BE4855">
            <w:pPr>
              <w:spacing w:after="0" w:line="240" w:lineRule="auto"/>
              <w:rPr>
                <w:rFonts w:eastAsia="Times New Roman" w:cs="Calibri"/>
                <w:color w:val="000000"/>
                <w:lang w:eastAsia="fi-FI"/>
              </w:rPr>
            </w:pPr>
            <w:r w:rsidRPr="001F138A">
              <w:rPr>
                <w:rFonts w:eastAsia="Times New Roman" w:cs="Calibri"/>
                <w:b/>
                <w:color w:val="000000"/>
                <w:lang w:eastAsia="fi-FI"/>
              </w:rPr>
              <w:t>STRATEGINEN TAVOITE: PANOSTUS KASVUN JA OPPIMISEN KOKONAISUUDEN SUJUVUUTEEN</w:t>
            </w:r>
            <w:r w:rsidRPr="00ED17EF">
              <w:rPr>
                <w:rFonts w:eastAsia="Times New Roman" w:cs="Calibri"/>
                <w:color w:val="000000"/>
                <w:lang w:eastAsia="fi-FI"/>
              </w:rPr>
              <w:br/>
            </w:r>
          </w:p>
        </w:tc>
        <w:tc>
          <w:tcPr>
            <w:tcW w:w="2356" w:type="dxa"/>
            <w:tcBorders>
              <w:top w:val="single" w:sz="8" w:space="0" w:color="A9D08E"/>
              <w:left w:val="single" w:sz="8" w:space="0" w:color="A9D08E"/>
              <w:bottom w:val="single" w:sz="8" w:space="0" w:color="A9D08E"/>
              <w:right w:val="single" w:sz="8" w:space="0" w:color="A9D08E"/>
            </w:tcBorders>
            <w:shd w:val="clear" w:color="000000" w:fill="E2EFDA"/>
          </w:tcPr>
          <w:p w:rsidR="00E21CE1" w:rsidRPr="001F138A" w:rsidRDefault="00E21CE1" w:rsidP="00BE4855">
            <w:pPr>
              <w:spacing w:after="0" w:line="240" w:lineRule="auto"/>
              <w:rPr>
                <w:rFonts w:eastAsia="Times New Roman" w:cs="Calibri"/>
                <w:b/>
                <w:color w:val="000000"/>
                <w:lang w:eastAsia="fi-FI"/>
              </w:rPr>
            </w:pPr>
          </w:p>
        </w:tc>
      </w:tr>
      <w:tr w:rsidR="00E90006" w:rsidRPr="00ED17EF" w:rsidTr="00E53616">
        <w:trPr>
          <w:trHeight w:val="22"/>
        </w:trPr>
        <w:tc>
          <w:tcPr>
            <w:tcW w:w="4671" w:type="dxa"/>
            <w:tcBorders>
              <w:top w:val="nil"/>
              <w:left w:val="single" w:sz="8" w:space="0" w:color="A9D08E"/>
              <w:bottom w:val="nil"/>
              <w:right w:val="nil"/>
            </w:tcBorders>
            <w:shd w:val="clear" w:color="000000" w:fill="E2EFDA"/>
            <w:vAlign w:val="bottom"/>
            <w:hideMark/>
          </w:tcPr>
          <w:p w:rsidR="00E21CE1" w:rsidRPr="00ED17EF" w:rsidRDefault="00E21CE1" w:rsidP="00BE4855">
            <w:pPr>
              <w:spacing w:after="0" w:line="240" w:lineRule="auto"/>
              <w:rPr>
                <w:rFonts w:eastAsia="Times New Roman" w:cs="Calibri"/>
                <w:color w:val="000000"/>
                <w:lang w:eastAsia="fi-FI"/>
              </w:rPr>
            </w:pPr>
            <w:r w:rsidRPr="00ED17EF">
              <w:rPr>
                <w:rFonts w:eastAsia="Times New Roman" w:cs="Calibri"/>
                <w:color w:val="000000"/>
                <w:lang w:eastAsia="fi-FI"/>
              </w:rPr>
              <w:t>Vuositavoite:</w:t>
            </w:r>
          </w:p>
        </w:tc>
        <w:tc>
          <w:tcPr>
            <w:tcW w:w="2591" w:type="dxa"/>
            <w:tcBorders>
              <w:top w:val="nil"/>
              <w:left w:val="nil"/>
              <w:bottom w:val="nil"/>
              <w:right w:val="single" w:sz="8" w:space="0" w:color="A9D08E"/>
            </w:tcBorders>
            <w:shd w:val="clear" w:color="000000" w:fill="E2EFDA"/>
            <w:vAlign w:val="bottom"/>
            <w:hideMark/>
          </w:tcPr>
          <w:p w:rsidR="00E21CE1" w:rsidRPr="00ED17EF" w:rsidRDefault="00E21CE1" w:rsidP="00BE4855">
            <w:pPr>
              <w:spacing w:after="0" w:line="240" w:lineRule="auto"/>
              <w:rPr>
                <w:rFonts w:eastAsia="Times New Roman" w:cs="Calibri"/>
                <w:color w:val="000000"/>
                <w:lang w:eastAsia="fi-FI"/>
              </w:rPr>
            </w:pPr>
            <w:r w:rsidRPr="00ED17EF">
              <w:rPr>
                <w:rFonts w:eastAsia="Times New Roman" w:cs="Calibri"/>
                <w:color w:val="000000"/>
                <w:lang w:eastAsia="fi-FI"/>
              </w:rPr>
              <w:t>Mittari:</w:t>
            </w:r>
          </w:p>
        </w:tc>
        <w:tc>
          <w:tcPr>
            <w:tcW w:w="2356" w:type="dxa"/>
            <w:tcBorders>
              <w:top w:val="nil"/>
              <w:left w:val="nil"/>
              <w:bottom w:val="nil"/>
              <w:right w:val="single" w:sz="8" w:space="0" w:color="A9D08E"/>
            </w:tcBorders>
            <w:shd w:val="clear" w:color="000000" w:fill="E2EFDA"/>
          </w:tcPr>
          <w:p w:rsidR="00E21CE1" w:rsidRPr="00ED17EF" w:rsidRDefault="00E21CE1" w:rsidP="00BE4855">
            <w:pPr>
              <w:spacing w:after="0" w:line="240" w:lineRule="auto"/>
              <w:rPr>
                <w:rFonts w:eastAsia="Times New Roman" w:cs="Calibri"/>
                <w:color w:val="000000"/>
                <w:lang w:eastAsia="fi-FI"/>
              </w:rPr>
            </w:pPr>
          </w:p>
        </w:tc>
      </w:tr>
      <w:tr w:rsidR="00E90006" w:rsidRPr="00ED17EF" w:rsidTr="00E53616">
        <w:trPr>
          <w:trHeight w:val="75"/>
        </w:trPr>
        <w:tc>
          <w:tcPr>
            <w:tcW w:w="4671" w:type="dxa"/>
            <w:tcBorders>
              <w:top w:val="single" w:sz="4" w:space="0" w:color="A9D08E"/>
              <w:left w:val="single" w:sz="8" w:space="0" w:color="A9D08E"/>
              <w:bottom w:val="single" w:sz="4" w:space="0" w:color="A9D08E"/>
              <w:right w:val="single" w:sz="4" w:space="0" w:color="A9D08E"/>
            </w:tcBorders>
            <w:shd w:val="clear" w:color="auto" w:fill="auto"/>
          </w:tcPr>
          <w:p w:rsidR="00E21CE1" w:rsidRPr="00ED17EF" w:rsidRDefault="00E21CE1" w:rsidP="00BE4855">
            <w:pPr>
              <w:spacing w:after="0" w:line="240" w:lineRule="auto"/>
              <w:rPr>
                <w:rFonts w:eastAsia="Times New Roman" w:cs="Calibri"/>
                <w:color w:val="000000"/>
                <w:lang w:eastAsia="fi-FI"/>
              </w:rPr>
            </w:pPr>
            <w:r>
              <w:rPr>
                <w:rFonts w:eastAsia="Times New Roman" w:cs="Calibri"/>
                <w:color w:val="000000"/>
                <w:lang w:eastAsia="fi-FI"/>
              </w:rPr>
              <w:t>Pornaisten kunnan hyvinvointisuunnitelma valmistuu vuonna 2021 osana koko kunnan strategiasuunnittelua</w:t>
            </w:r>
          </w:p>
        </w:tc>
        <w:tc>
          <w:tcPr>
            <w:tcW w:w="2591" w:type="dxa"/>
            <w:tcBorders>
              <w:top w:val="single" w:sz="4" w:space="0" w:color="A9D08E"/>
              <w:left w:val="nil"/>
              <w:bottom w:val="single" w:sz="4" w:space="0" w:color="A9D08E"/>
              <w:right w:val="single" w:sz="8" w:space="0" w:color="A9D08E"/>
            </w:tcBorders>
            <w:shd w:val="clear" w:color="auto" w:fill="auto"/>
          </w:tcPr>
          <w:p w:rsidR="00E21CE1" w:rsidRPr="00ED17EF" w:rsidRDefault="00E21CE1" w:rsidP="00BE4855">
            <w:pPr>
              <w:spacing w:after="0" w:line="240" w:lineRule="auto"/>
              <w:rPr>
                <w:rFonts w:eastAsia="Times New Roman" w:cs="Calibri"/>
                <w:color w:val="000000"/>
                <w:lang w:eastAsia="fi-FI"/>
              </w:rPr>
            </w:pPr>
            <w:r>
              <w:rPr>
                <w:rFonts w:eastAsia="Times New Roman" w:cs="Calibri"/>
                <w:color w:val="000000"/>
                <w:lang w:eastAsia="fi-FI"/>
              </w:rPr>
              <w:t>Suunnitelman valmistuminen</w:t>
            </w:r>
          </w:p>
        </w:tc>
        <w:tc>
          <w:tcPr>
            <w:tcW w:w="2356" w:type="dxa"/>
            <w:tcBorders>
              <w:top w:val="single" w:sz="4" w:space="0" w:color="A9D08E"/>
              <w:left w:val="nil"/>
              <w:bottom w:val="single" w:sz="4" w:space="0" w:color="A9D08E"/>
              <w:right w:val="single" w:sz="8" w:space="0" w:color="A9D08E"/>
            </w:tcBorders>
          </w:tcPr>
          <w:p w:rsidR="00E21CE1" w:rsidRDefault="00E90006" w:rsidP="00BE4855">
            <w:pPr>
              <w:spacing w:after="0" w:line="240" w:lineRule="auto"/>
              <w:rPr>
                <w:rFonts w:eastAsia="Times New Roman" w:cs="Calibri"/>
                <w:color w:val="000000"/>
                <w:lang w:eastAsia="fi-FI"/>
              </w:rPr>
            </w:pPr>
            <w:r>
              <w:rPr>
                <w:rFonts w:eastAsia="Times New Roman" w:cs="Calibri"/>
                <w:color w:val="000000"/>
                <w:lang w:eastAsia="fi-FI"/>
              </w:rPr>
              <w:t xml:space="preserve">Toukokuulle 2021 on suunniteltu kunnan ja </w:t>
            </w:r>
            <w:proofErr w:type="spellStart"/>
            <w:r>
              <w:rPr>
                <w:rFonts w:eastAsia="Times New Roman" w:cs="Calibri"/>
                <w:color w:val="000000"/>
                <w:lang w:eastAsia="fi-FI"/>
              </w:rPr>
              <w:t>Keusoten</w:t>
            </w:r>
            <w:proofErr w:type="spellEnd"/>
            <w:r>
              <w:rPr>
                <w:rFonts w:eastAsia="Times New Roman" w:cs="Calibri"/>
                <w:color w:val="000000"/>
                <w:lang w:eastAsia="fi-FI"/>
              </w:rPr>
              <w:t xml:space="preserve"> yhteistä miniseminaaria, joka toimii suunnitelman yhteisen työstämisen käynnistyksenä.  Valtuustokauden vaihduttua strategian ja hyvinvointisuunnitelman valmistelua jatketaan uusien valtuutettujen kanssa. </w:t>
            </w:r>
          </w:p>
        </w:tc>
      </w:tr>
    </w:tbl>
    <w:p w:rsidR="00E21CE1" w:rsidRDefault="00E21CE1" w:rsidP="005C6A8E">
      <w:pPr>
        <w:rPr>
          <w:b/>
          <w:sz w:val="24"/>
          <w:szCs w:val="24"/>
        </w:rPr>
      </w:pPr>
    </w:p>
    <w:tbl>
      <w:tblPr>
        <w:tblW w:w="9618" w:type="dxa"/>
        <w:tblCellMar>
          <w:left w:w="70" w:type="dxa"/>
          <w:right w:w="70" w:type="dxa"/>
        </w:tblCellMar>
        <w:tblLook w:val="04A0" w:firstRow="1" w:lastRow="0" w:firstColumn="1" w:lastColumn="0" w:noHBand="0" w:noVBand="1"/>
      </w:tblPr>
      <w:tblGrid>
        <w:gridCol w:w="4615"/>
        <w:gridCol w:w="2779"/>
        <w:gridCol w:w="2224"/>
      </w:tblGrid>
      <w:tr w:rsidR="00E21CE1" w:rsidRPr="00ED17EF" w:rsidTr="00E21CE1">
        <w:trPr>
          <w:trHeight w:val="59"/>
        </w:trPr>
        <w:tc>
          <w:tcPr>
            <w:tcW w:w="7394" w:type="dxa"/>
            <w:gridSpan w:val="2"/>
            <w:tcBorders>
              <w:top w:val="single" w:sz="8" w:space="0" w:color="A9D08E"/>
              <w:left w:val="single" w:sz="8" w:space="0" w:color="A9D08E"/>
              <w:bottom w:val="single" w:sz="8" w:space="0" w:color="A9D08E"/>
              <w:right w:val="single" w:sz="8" w:space="0" w:color="A9D08E"/>
            </w:tcBorders>
            <w:shd w:val="clear" w:color="000000" w:fill="E2EFDA"/>
            <w:vAlign w:val="bottom"/>
            <w:hideMark/>
          </w:tcPr>
          <w:p w:rsidR="00E21CE1" w:rsidRPr="00ED17EF" w:rsidRDefault="00E21CE1" w:rsidP="00BE4855">
            <w:pPr>
              <w:spacing w:after="0" w:line="240" w:lineRule="auto"/>
              <w:rPr>
                <w:rFonts w:eastAsia="Times New Roman" w:cs="Calibri"/>
                <w:color w:val="000000"/>
                <w:lang w:eastAsia="fi-FI"/>
              </w:rPr>
            </w:pPr>
            <w:r w:rsidRPr="001F138A">
              <w:rPr>
                <w:rFonts w:eastAsia="Times New Roman" w:cs="Calibri"/>
                <w:b/>
                <w:color w:val="000000"/>
                <w:lang w:eastAsia="fi-FI"/>
              </w:rPr>
              <w:t>STRATEGINEN TAVOITE: PANOSTUS KASVUN JA OPPIMISEN KOKONAISUUDEN SUJUVUUTEEN</w:t>
            </w:r>
            <w:r w:rsidRPr="00ED17EF">
              <w:rPr>
                <w:rFonts w:eastAsia="Times New Roman" w:cs="Calibri"/>
                <w:color w:val="000000"/>
                <w:lang w:eastAsia="fi-FI"/>
              </w:rPr>
              <w:br/>
            </w:r>
          </w:p>
        </w:tc>
        <w:tc>
          <w:tcPr>
            <w:tcW w:w="2224" w:type="dxa"/>
            <w:tcBorders>
              <w:top w:val="single" w:sz="8" w:space="0" w:color="A9D08E"/>
              <w:left w:val="single" w:sz="8" w:space="0" w:color="A9D08E"/>
              <w:bottom w:val="single" w:sz="8" w:space="0" w:color="A9D08E"/>
              <w:right w:val="single" w:sz="8" w:space="0" w:color="A9D08E"/>
            </w:tcBorders>
            <w:shd w:val="clear" w:color="000000" w:fill="E2EFDA"/>
          </w:tcPr>
          <w:p w:rsidR="00E21CE1" w:rsidRPr="001F138A" w:rsidRDefault="00E21CE1" w:rsidP="00BE4855">
            <w:pPr>
              <w:spacing w:after="0" w:line="240" w:lineRule="auto"/>
              <w:rPr>
                <w:rFonts w:eastAsia="Times New Roman" w:cs="Calibri"/>
                <w:b/>
                <w:color w:val="000000"/>
                <w:lang w:eastAsia="fi-FI"/>
              </w:rPr>
            </w:pPr>
          </w:p>
        </w:tc>
      </w:tr>
      <w:tr w:rsidR="00E21CE1" w:rsidRPr="00ED17EF" w:rsidTr="00E21CE1">
        <w:trPr>
          <w:trHeight w:val="16"/>
        </w:trPr>
        <w:tc>
          <w:tcPr>
            <w:tcW w:w="4615" w:type="dxa"/>
            <w:tcBorders>
              <w:top w:val="nil"/>
              <w:left w:val="single" w:sz="8" w:space="0" w:color="A9D08E"/>
              <w:bottom w:val="nil"/>
              <w:right w:val="nil"/>
            </w:tcBorders>
            <w:shd w:val="clear" w:color="000000" w:fill="E2EFDA"/>
            <w:vAlign w:val="bottom"/>
            <w:hideMark/>
          </w:tcPr>
          <w:p w:rsidR="00E21CE1" w:rsidRPr="00ED17EF" w:rsidRDefault="00E21CE1" w:rsidP="00BE4855">
            <w:pPr>
              <w:spacing w:after="0" w:line="240" w:lineRule="auto"/>
              <w:rPr>
                <w:rFonts w:eastAsia="Times New Roman" w:cs="Calibri"/>
                <w:color w:val="000000"/>
                <w:lang w:eastAsia="fi-FI"/>
              </w:rPr>
            </w:pPr>
            <w:r w:rsidRPr="00ED17EF">
              <w:rPr>
                <w:rFonts w:eastAsia="Times New Roman" w:cs="Calibri"/>
                <w:color w:val="000000"/>
                <w:lang w:eastAsia="fi-FI"/>
              </w:rPr>
              <w:t>Vuositavoite:</w:t>
            </w:r>
          </w:p>
        </w:tc>
        <w:tc>
          <w:tcPr>
            <w:tcW w:w="2779" w:type="dxa"/>
            <w:tcBorders>
              <w:top w:val="nil"/>
              <w:left w:val="nil"/>
              <w:bottom w:val="nil"/>
              <w:right w:val="single" w:sz="8" w:space="0" w:color="A9D08E"/>
            </w:tcBorders>
            <w:shd w:val="clear" w:color="000000" w:fill="E2EFDA"/>
            <w:vAlign w:val="bottom"/>
            <w:hideMark/>
          </w:tcPr>
          <w:p w:rsidR="00E21CE1" w:rsidRPr="00ED17EF" w:rsidRDefault="00E21CE1" w:rsidP="00BE4855">
            <w:pPr>
              <w:spacing w:after="0" w:line="240" w:lineRule="auto"/>
              <w:rPr>
                <w:rFonts w:eastAsia="Times New Roman" w:cs="Calibri"/>
                <w:color w:val="000000"/>
                <w:lang w:eastAsia="fi-FI"/>
              </w:rPr>
            </w:pPr>
            <w:r w:rsidRPr="00ED17EF">
              <w:rPr>
                <w:rFonts w:eastAsia="Times New Roman" w:cs="Calibri"/>
                <w:color w:val="000000"/>
                <w:lang w:eastAsia="fi-FI"/>
              </w:rPr>
              <w:t>Mittari:</w:t>
            </w:r>
          </w:p>
        </w:tc>
        <w:tc>
          <w:tcPr>
            <w:tcW w:w="2224" w:type="dxa"/>
            <w:tcBorders>
              <w:top w:val="nil"/>
              <w:left w:val="nil"/>
              <w:bottom w:val="nil"/>
              <w:right w:val="single" w:sz="8" w:space="0" w:color="A9D08E"/>
            </w:tcBorders>
            <w:shd w:val="clear" w:color="000000" w:fill="E2EFDA"/>
          </w:tcPr>
          <w:p w:rsidR="00E21CE1" w:rsidRPr="00ED17EF" w:rsidRDefault="00E21CE1" w:rsidP="00BE4855">
            <w:pPr>
              <w:spacing w:after="0" w:line="240" w:lineRule="auto"/>
              <w:rPr>
                <w:rFonts w:eastAsia="Times New Roman" w:cs="Calibri"/>
                <w:color w:val="000000"/>
                <w:lang w:eastAsia="fi-FI"/>
              </w:rPr>
            </w:pPr>
          </w:p>
        </w:tc>
      </w:tr>
      <w:tr w:rsidR="00E21CE1" w:rsidRPr="00ED17EF" w:rsidTr="00E21CE1">
        <w:trPr>
          <w:trHeight w:val="55"/>
        </w:trPr>
        <w:tc>
          <w:tcPr>
            <w:tcW w:w="4615" w:type="dxa"/>
            <w:tcBorders>
              <w:top w:val="single" w:sz="4" w:space="0" w:color="A9D08E"/>
              <w:left w:val="single" w:sz="8" w:space="0" w:color="A9D08E"/>
              <w:bottom w:val="single" w:sz="4" w:space="0" w:color="A9D08E"/>
              <w:right w:val="single" w:sz="4" w:space="0" w:color="A9D08E"/>
            </w:tcBorders>
            <w:shd w:val="clear" w:color="auto" w:fill="auto"/>
          </w:tcPr>
          <w:p w:rsidR="00E21CE1" w:rsidRPr="00ED17EF" w:rsidRDefault="00E21CE1" w:rsidP="00BE4855">
            <w:pPr>
              <w:spacing w:after="0" w:line="240" w:lineRule="auto"/>
              <w:rPr>
                <w:rFonts w:eastAsia="Times New Roman" w:cs="Calibri"/>
                <w:color w:val="000000"/>
                <w:lang w:eastAsia="fi-FI"/>
              </w:rPr>
            </w:pPr>
            <w:r>
              <w:rPr>
                <w:rFonts w:eastAsia="Times New Roman" w:cs="Calibri"/>
                <w:color w:val="000000"/>
                <w:lang w:eastAsia="fi-FI"/>
              </w:rPr>
              <w:t>Yksityisen varhaiskasvatuksen laajuus pidetään suhteellisesti vuoden 2020 tasolla kokonaislapsimäärä huomioiden</w:t>
            </w:r>
          </w:p>
        </w:tc>
        <w:tc>
          <w:tcPr>
            <w:tcW w:w="2779" w:type="dxa"/>
            <w:tcBorders>
              <w:top w:val="single" w:sz="4" w:space="0" w:color="A9D08E"/>
              <w:left w:val="nil"/>
              <w:bottom w:val="single" w:sz="4" w:space="0" w:color="A9D08E"/>
              <w:right w:val="single" w:sz="8" w:space="0" w:color="A9D08E"/>
            </w:tcBorders>
            <w:shd w:val="clear" w:color="auto" w:fill="auto"/>
          </w:tcPr>
          <w:p w:rsidR="00E21CE1" w:rsidRPr="00ED17EF" w:rsidRDefault="00E21CE1" w:rsidP="00BE4855">
            <w:pPr>
              <w:spacing w:after="0" w:line="240" w:lineRule="auto"/>
              <w:rPr>
                <w:rFonts w:eastAsia="Times New Roman" w:cs="Calibri"/>
                <w:color w:val="000000"/>
                <w:lang w:eastAsia="fi-FI"/>
              </w:rPr>
            </w:pPr>
            <w:r>
              <w:rPr>
                <w:rFonts w:eastAsia="Times New Roman" w:cs="Calibri"/>
                <w:color w:val="000000"/>
                <w:lang w:eastAsia="fi-FI"/>
              </w:rPr>
              <w:t>Yksityisessä varhaiskasvatuksessa olevien lasten määrä suhteessa koko kunnan lapsimäärään</w:t>
            </w:r>
          </w:p>
        </w:tc>
        <w:tc>
          <w:tcPr>
            <w:tcW w:w="2224" w:type="dxa"/>
            <w:tcBorders>
              <w:top w:val="single" w:sz="4" w:space="0" w:color="A9D08E"/>
              <w:left w:val="nil"/>
              <w:bottom w:val="single" w:sz="4" w:space="0" w:color="A9D08E"/>
              <w:right w:val="single" w:sz="8" w:space="0" w:color="A9D08E"/>
            </w:tcBorders>
          </w:tcPr>
          <w:p w:rsidR="00E21CE1" w:rsidRDefault="00E53616" w:rsidP="00BE4855">
            <w:pPr>
              <w:spacing w:after="0" w:line="240" w:lineRule="auto"/>
              <w:rPr>
                <w:rFonts w:eastAsia="Times New Roman" w:cs="Calibri"/>
                <w:color w:val="000000"/>
                <w:lang w:eastAsia="fi-FI"/>
              </w:rPr>
            </w:pPr>
            <w:r>
              <w:rPr>
                <w:rFonts w:eastAsia="Times New Roman" w:cs="Calibri"/>
                <w:color w:val="000000"/>
                <w:lang w:eastAsia="fi-FI"/>
              </w:rPr>
              <w:t>Koronavuoden aikana yksityisen varhaiskasvatuksen kysyntä väheni siten, että varhaiskasvatuksessa on n. 10 lasta vähemmän kuin vastaavana ajankohtana edellisenä vuonna.</w:t>
            </w:r>
          </w:p>
        </w:tc>
      </w:tr>
    </w:tbl>
    <w:p w:rsidR="00E21CE1" w:rsidRDefault="00E21CE1" w:rsidP="005C6A8E">
      <w:pPr>
        <w:rPr>
          <w:b/>
          <w:sz w:val="24"/>
          <w:szCs w:val="24"/>
        </w:rPr>
      </w:pPr>
    </w:p>
    <w:tbl>
      <w:tblPr>
        <w:tblW w:w="9618" w:type="dxa"/>
        <w:tblCellMar>
          <w:left w:w="70" w:type="dxa"/>
          <w:right w:w="70" w:type="dxa"/>
        </w:tblCellMar>
        <w:tblLook w:val="04A0" w:firstRow="1" w:lastRow="0" w:firstColumn="1" w:lastColumn="0" w:noHBand="0" w:noVBand="1"/>
      </w:tblPr>
      <w:tblGrid>
        <w:gridCol w:w="4687"/>
        <w:gridCol w:w="2671"/>
        <w:gridCol w:w="2260"/>
      </w:tblGrid>
      <w:tr w:rsidR="00E21CE1" w:rsidRPr="00ED17EF" w:rsidTr="00E21CE1">
        <w:trPr>
          <w:trHeight w:val="88"/>
        </w:trPr>
        <w:tc>
          <w:tcPr>
            <w:tcW w:w="7358" w:type="dxa"/>
            <w:gridSpan w:val="2"/>
            <w:tcBorders>
              <w:top w:val="single" w:sz="8" w:space="0" w:color="A9D08E"/>
              <w:left w:val="single" w:sz="8" w:space="0" w:color="A9D08E"/>
              <w:bottom w:val="single" w:sz="8" w:space="0" w:color="A9D08E"/>
              <w:right w:val="single" w:sz="8" w:space="0" w:color="A9D08E"/>
            </w:tcBorders>
            <w:shd w:val="clear" w:color="000000" w:fill="E2EFDA"/>
            <w:vAlign w:val="bottom"/>
            <w:hideMark/>
          </w:tcPr>
          <w:p w:rsidR="00E21CE1" w:rsidRPr="00ED17EF" w:rsidRDefault="00E21CE1" w:rsidP="00BE4855">
            <w:pPr>
              <w:spacing w:after="0" w:line="240" w:lineRule="auto"/>
              <w:rPr>
                <w:rFonts w:eastAsia="Times New Roman" w:cs="Calibri"/>
                <w:color w:val="000000"/>
                <w:lang w:eastAsia="fi-FI"/>
              </w:rPr>
            </w:pPr>
            <w:r w:rsidRPr="001F138A">
              <w:rPr>
                <w:rFonts w:eastAsia="Times New Roman" w:cs="Calibri"/>
                <w:b/>
                <w:color w:val="000000"/>
                <w:lang w:eastAsia="fi-FI"/>
              </w:rPr>
              <w:t>STRATEGINEN TAVOITE: TOIMINTATAVAT JA AKTIVITEETIT</w:t>
            </w:r>
            <w:r w:rsidRPr="00ED17EF">
              <w:rPr>
                <w:rFonts w:eastAsia="Times New Roman" w:cs="Calibri"/>
                <w:color w:val="000000"/>
                <w:lang w:eastAsia="fi-FI"/>
              </w:rPr>
              <w:br/>
            </w:r>
          </w:p>
        </w:tc>
        <w:tc>
          <w:tcPr>
            <w:tcW w:w="2260" w:type="dxa"/>
            <w:tcBorders>
              <w:top w:val="single" w:sz="8" w:space="0" w:color="A9D08E"/>
              <w:left w:val="single" w:sz="8" w:space="0" w:color="A9D08E"/>
              <w:bottom w:val="single" w:sz="8" w:space="0" w:color="A9D08E"/>
              <w:right w:val="single" w:sz="8" w:space="0" w:color="A9D08E"/>
            </w:tcBorders>
            <w:shd w:val="clear" w:color="000000" w:fill="E2EFDA"/>
          </w:tcPr>
          <w:p w:rsidR="00E21CE1" w:rsidRPr="001F138A" w:rsidRDefault="00E21CE1" w:rsidP="00BE4855">
            <w:pPr>
              <w:spacing w:after="0" w:line="240" w:lineRule="auto"/>
              <w:rPr>
                <w:rFonts w:eastAsia="Times New Roman" w:cs="Calibri"/>
                <w:b/>
                <w:color w:val="000000"/>
                <w:lang w:eastAsia="fi-FI"/>
              </w:rPr>
            </w:pPr>
          </w:p>
        </w:tc>
      </w:tr>
      <w:tr w:rsidR="00E21CE1" w:rsidRPr="00ED17EF" w:rsidTr="00E21CE1">
        <w:trPr>
          <w:trHeight w:val="24"/>
        </w:trPr>
        <w:tc>
          <w:tcPr>
            <w:tcW w:w="4687" w:type="dxa"/>
            <w:tcBorders>
              <w:top w:val="nil"/>
              <w:left w:val="single" w:sz="8" w:space="0" w:color="A9D08E"/>
              <w:bottom w:val="nil"/>
              <w:right w:val="nil"/>
            </w:tcBorders>
            <w:shd w:val="clear" w:color="000000" w:fill="E2EFDA"/>
            <w:vAlign w:val="bottom"/>
            <w:hideMark/>
          </w:tcPr>
          <w:p w:rsidR="00E21CE1" w:rsidRPr="00ED17EF" w:rsidRDefault="00E21CE1" w:rsidP="00BE4855">
            <w:pPr>
              <w:spacing w:after="0" w:line="240" w:lineRule="auto"/>
              <w:rPr>
                <w:rFonts w:eastAsia="Times New Roman" w:cs="Calibri"/>
                <w:color w:val="000000"/>
                <w:lang w:eastAsia="fi-FI"/>
              </w:rPr>
            </w:pPr>
            <w:r w:rsidRPr="00ED17EF">
              <w:rPr>
                <w:rFonts w:eastAsia="Times New Roman" w:cs="Calibri"/>
                <w:color w:val="000000"/>
                <w:lang w:eastAsia="fi-FI"/>
              </w:rPr>
              <w:t>Vuositavoite:</w:t>
            </w:r>
          </w:p>
        </w:tc>
        <w:tc>
          <w:tcPr>
            <w:tcW w:w="2671" w:type="dxa"/>
            <w:tcBorders>
              <w:top w:val="nil"/>
              <w:left w:val="nil"/>
              <w:bottom w:val="nil"/>
              <w:right w:val="single" w:sz="8" w:space="0" w:color="A9D08E"/>
            </w:tcBorders>
            <w:shd w:val="clear" w:color="000000" w:fill="E2EFDA"/>
            <w:vAlign w:val="bottom"/>
            <w:hideMark/>
          </w:tcPr>
          <w:p w:rsidR="00E21CE1" w:rsidRPr="00ED17EF" w:rsidRDefault="00E21CE1" w:rsidP="00BE4855">
            <w:pPr>
              <w:spacing w:after="0" w:line="240" w:lineRule="auto"/>
              <w:rPr>
                <w:rFonts w:eastAsia="Times New Roman" w:cs="Calibri"/>
                <w:color w:val="000000"/>
                <w:lang w:eastAsia="fi-FI"/>
              </w:rPr>
            </w:pPr>
            <w:r w:rsidRPr="00ED17EF">
              <w:rPr>
                <w:rFonts w:eastAsia="Times New Roman" w:cs="Calibri"/>
                <w:color w:val="000000"/>
                <w:lang w:eastAsia="fi-FI"/>
              </w:rPr>
              <w:t>Mittari:</w:t>
            </w:r>
          </w:p>
        </w:tc>
        <w:tc>
          <w:tcPr>
            <w:tcW w:w="2260" w:type="dxa"/>
            <w:tcBorders>
              <w:top w:val="nil"/>
              <w:left w:val="nil"/>
              <w:bottom w:val="nil"/>
              <w:right w:val="single" w:sz="8" w:space="0" w:color="A9D08E"/>
            </w:tcBorders>
            <w:shd w:val="clear" w:color="000000" w:fill="E2EFDA"/>
          </w:tcPr>
          <w:p w:rsidR="00E21CE1" w:rsidRPr="00ED17EF" w:rsidRDefault="00E21CE1" w:rsidP="00BE4855">
            <w:pPr>
              <w:spacing w:after="0" w:line="240" w:lineRule="auto"/>
              <w:rPr>
                <w:rFonts w:eastAsia="Times New Roman" w:cs="Calibri"/>
                <w:color w:val="000000"/>
                <w:lang w:eastAsia="fi-FI"/>
              </w:rPr>
            </w:pPr>
          </w:p>
        </w:tc>
      </w:tr>
      <w:tr w:rsidR="00E21CE1" w:rsidRPr="00ED17EF" w:rsidTr="00E21CE1">
        <w:trPr>
          <w:trHeight w:val="81"/>
        </w:trPr>
        <w:tc>
          <w:tcPr>
            <w:tcW w:w="4687" w:type="dxa"/>
            <w:tcBorders>
              <w:top w:val="single" w:sz="4" w:space="0" w:color="A9D08E"/>
              <w:left w:val="single" w:sz="8" w:space="0" w:color="A9D08E"/>
              <w:bottom w:val="single" w:sz="4" w:space="0" w:color="A9D08E"/>
              <w:right w:val="single" w:sz="4" w:space="0" w:color="A9D08E"/>
            </w:tcBorders>
            <w:shd w:val="clear" w:color="auto" w:fill="auto"/>
          </w:tcPr>
          <w:p w:rsidR="00E21CE1" w:rsidRPr="00ED17EF" w:rsidRDefault="00E21CE1" w:rsidP="00BE4855">
            <w:pPr>
              <w:spacing w:after="0" w:line="240" w:lineRule="auto"/>
              <w:rPr>
                <w:rFonts w:eastAsia="Times New Roman" w:cs="Calibri"/>
                <w:color w:val="000000"/>
                <w:lang w:eastAsia="fi-FI"/>
              </w:rPr>
            </w:pPr>
            <w:r>
              <w:rPr>
                <w:rFonts w:eastAsia="Times New Roman" w:cs="Calibri"/>
                <w:color w:val="000000"/>
                <w:lang w:eastAsia="fi-FI"/>
              </w:rPr>
              <w:t>Pornaisiin soveltuvan perheiden tukemisen mallin valmistuminen</w:t>
            </w:r>
          </w:p>
        </w:tc>
        <w:tc>
          <w:tcPr>
            <w:tcW w:w="2671" w:type="dxa"/>
            <w:tcBorders>
              <w:top w:val="single" w:sz="4" w:space="0" w:color="A9D08E"/>
              <w:left w:val="nil"/>
              <w:bottom w:val="single" w:sz="4" w:space="0" w:color="A9D08E"/>
              <w:right w:val="single" w:sz="8" w:space="0" w:color="A9D08E"/>
            </w:tcBorders>
            <w:shd w:val="clear" w:color="auto" w:fill="auto"/>
          </w:tcPr>
          <w:p w:rsidR="00E21CE1" w:rsidRPr="00ED17EF" w:rsidRDefault="00E21CE1" w:rsidP="00BE4855">
            <w:pPr>
              <w:spacing w:after="0" w:line="240" w:lineRule="auto"/>
              <w:rPr>
                <w:rFonts w:eastAsia="Times New Roman" w:cs="Calibri"/>
                <w:color w:val="000000"/>
                <w:lang w:eastAsia="fi-FI"/>
              </w:rPr>
            </w:pPr>
            <w:r>
              <w:rPr>
                <w:rFonts w:eastAsia="Times New Roman" w:cs="Calibri"/>
                <w:color w:val="000000"/>
                <w:lang w:eastAsia="fi-FI"/>
              </w:rPr>
              <w:t>Uusien toimintatapojen suunnitelma ja käyttöönotto</w:t>
            </w:r>
          </w:p>
        </w:tc>
        <w:tc>
          <w:tcPr>
            <w:tcW w:w="2260" w:type="dxa"/>
            <w:tcBorders>
              <w:top w:val="single" w:sz="4" w:space="0" w:color="A9D08E"/>
              <w:left w:val="nil"/>
              <w:bottom w:val="single" w:sz="4" w:space="0" w:color="A9D08E"/>
              <w:right w:val="single" w:sz="8" w:space="0" w:color="A9D08E"/>
            </w:tcBorders>
          </w:tcPr>
          <w:p w:rsidR="00E21CE1" w:rsidRDefault="001049FB" w:rsidP="00BE4855">
            <w:pPr>
              <w:spacing w:after="0" w:line="240" w:lineRule="auto"/>
              <w:rPr>
                <w:rFonts w:eastAsia="Times New Roman" w:cs="Calibri"/>
                <w:color w:val="000000"/>
                <w:lang w:eastAsia="fi-FI"/>
              </w:rPr>
            </w:pPr>
            <w:r>
              <w:rPr>
                <w:rFonts w:eastAsia="Times New Roman" w:cs="Calibri"/>
                <w:color w:val="000000"/>
                <w:lang w:eastAsia="fi-FI"/>
              </w:rPr>
              <w:t xml:space="preserve">Vanhemmuuden tukemiseen liittyvä koulutuspäivä pidettiin 17.4. koko varhaiskasvatuksen henkilöstölle, jolla parannetaan henkilöstön valmiuksia perheiden tukemiseen. Tarvittavat muutokset tehdään kuntakohtaiseen varhaiskasvatussuunnitelmaan toimintamallien osalta kesäkuussa 2021. </w:t>
            </w:r>
          </w:p>
        </w:tc>
      </w:tr>
      <w:tr w:rsidR="00E21CE1" w:rsidRPr="00ED17EF" w:rsidTr="00E21CE1">
        <w:trPr>
          <w:trHeight w:val="81"/>
        </w:trPr>
        <w:tc>
          <w:tcPr>
            <w:tcW w:w="4687" w:type="dxa"/>
            <w:tcBorders>
              <w:top w:val="single" w:sz="4" w:space="0" w:color="A9D08E"/>
              <w:left w:val="single" w:sz="8" w:space="0" w:color="A9D08E"/>
              <w:bottom w:val="single" w:sz="4" w:space="0" w:color="A9D08E"/>
              <w:right w:val="single" w:sz="4" w:space="0" w:color="A9D08E"/>
            </w:tcBorders>
            <w:shd w:val="clear" w:color="auto" w:fill="auto"/>
          </w:tcPr>
          <w:p w:rsidR="00E21CE1" w:rsidRDefault="00E21CE1" w:rsidP="00BE4855">
            <w:pPr>
              <w:spacing w:after="0" w:line="240" w:lineRule="auto"/>
              <w:rPr>
                <w:rFonts w:eastAsia="Times New Roman" w:cs="Calibri"/>
                <w:color w:val="000000"/>
                <w:lang w:eastAsia="fi-FI"/>
              </w:rPr>
            </w:pPr>
            <w:r>
              <w:rPr>
                <w:rFonts w:eastAsia="Times New Roman" w:cs="Calibri"/>
                <w:color w:val="000000"/>
                <w:lang w:eastAsia="fi-FI"/>
              </w:rPr>
              <w:t>Pienryhmätoiminnan vakiintuminen kunnallisessa päiväkotitoiminnassa (toimintakulttuurin kehittäminen)</w:t>
            </w:r>
          </w:p>
        </w:tc>
        <w:tc>
          <w:tcPr>
            <w:tcW w:w="2671" w:type="dxa"/>
            <w:tcBorders>
              <w:top w:val="single" w:sz="4" w:space="0" w:color="A9D08E"/>
              <w:left w:val="nil"/>
              <w:bottom w:val="single" w:sz="4" w:space="0" w:color="A9D08E"/>
              <w:right w:val="single" w:sz="8" w:space="0" w:color="A9D08E"/>
            </w:tcBorders>
            <w:shd w:val="clear" w:color="auto" w:fill="auto"/>
          </w:tcPr>
          <w:p w:rsidR="00E21CE1" w:rsidRPr="00ED17EF" w:rsidRDefault="00E21CE1" w:rsidP="00BE4855">
            <w:pPr>
              <w:spacing w:after="0" w:line="240" w:lineRule="auto"/>
              <w:rPr>
                <w:rFonts w:eastAsia="Times New Roman" w:cs="Calibri"/>
                <w:color w:val="000000"/>
                <w:lang w:eastAsia="fi-FI"/>
              </w:rPr>
            </w:pPr>
            <w:r>
              <w:rPr>
                <w:rFonts w:eastAsia="Times New Roman" w:cs="Calibri"/>
                <w:color w:val="000000"/>
                <w:lang w:eastAsia="fi-FI"/>
              </w:rPr>
              <w:t>Uusien toimintatapojen suunnitelma ja käyttöönotto</w:t>
            </w:r>
          </w:p>
        </w:tc>
        <w:tc>
          <w:tcPr>
            <w:tcW w:w="2260" w:type="dxa"/>
            <w:tcBorders>
              <w:top w:val="single" w:sz="4" w:space="0" w:color="A9D08E"/>
              <w:left w:val="nil"/>
              <w:bottom w:val="single" w:sz="4" w:space="0" w:color="A9D08E"/>
              <w:right w:val="single" w:sz="8" w:space="0" w:color="A9D08E"/>
            </w:tcBorders>
          </w:tcPr>
          <w:p w:rsidR="00E21CE1" w:rsidRDefault="001049FB" w:rsidP="00BE4855">
            <w:pPr>
              <w:spacing w:after="0" w:line="240" w:lineRule="auto"/>
              <w:rPr>
                <w:rFonts w:eastAsia="Times New Roman" w:cs="Calibri"/>
                <w:color w:val="000000"/>
                <w:lang w:eastAsia="fi-FI"/>
              </w:rPr>
            </w:pPr>
            <w:proofErr w:type="gramStart"/>
            <w:r>
              <w:rPr>
                <w:rFonts w:eastAsia="Times New Roman" w:cs="Calibri"/>
                <w:color w:val="000000"/>
                <w:lang w:eastAsia="fi-FI"/>
              </w:rPr>
              <w:t>Pienryhmätoiminta on käytössä/on otettu käyttöön kaikissa päiväkotiryhmissä Pornaisissa.</w:t>
            </w:r>
            <w:proofErr w:type="gramEnd"/>
            <w:r>
              <w:rPr>
                <w:rFonts w:eastAsia="Times New Roman" w:cs="Calibri"/>
                <w:color w:val="000000"/>
                <w:lang w:eastAsia="fi-FI"/>
              </w:rPr>
              <w:t xml:space="preserve"> Parasta kuntakohtaista toteuttamistapaa kehitetään edelleen.</w:t>
            </w:r>
          </w:p>
        </w:tc>
      </w:tr>
    </w:tbl>
    <w:p w:rsidR="00E21CE1" w:rsidRDefault="00E21CE1" w:rsidP="005C6A8E">
      <w:pPr>
        <w:rPr>
          <w:b/>
          <w:sz w:val="24"/>
          <w:szCs w:val="24"/>
        </w:rPr>
      </w:pPr>
    </w:p>
    <w:tbl>
      <w:tblPr>
        <w:tblW w:w="9618" w:type="dxa"/>
        <w:tblCellMar>
          <w:left w:w="70" w:type="dxa"/>
          <w:right w:w="70" w:type="dxa"/>
        </w:tblCellMar>
        <w:tblLook w:val="04A0" w:firstRow="1" w:lastRow="0" w:firstColumn="1" w:lastColumn="0" w:noHBand="0" w:noVBand="1"/>
      </w:tblPr>
      <w:tblGrid>
        <w:gridCol w:w="5882"/>
        <w:gridCol w:w="1479"/>
        <w:gridCol w:w="2257"/>
      </w:tblGrid>
      <w:tr w:rsidR="00E21CE1" w:rsidRPr="00ED17EF" w:rsidTr="009B05DF">
        <w:trPr>
          <w:trHeight w:val="120"/>
        </w:trPr>
        <w:tc>
          <w:tcPr>
            <w:tcW w:w="7361" w:type="dxa"/>
            <w:gridSpan w:val="2"/>
            <w:tcBorders>
              <w:top w:val="single" w:sz="8" w:space="0" w:color="A9D08E"/>
              <w:left w:val="single" w:sz="8" w:space="0" w:color="A9D08E"/>
              <w:bottom w:val="single" w:sz="8" w:space="0" w:color="A9D08E"/>
              <w:right w:val="single" w:sz="8" w:space="0" w:color="A9D08E"/>
            </w:tcBorders>
            <w:shd w:val="clear" w:color="000000" w:fill="E2EFDA"/>
            <w:vAlign w:val="bottom"/>
            <w:hideMark/>
          </w:tcPr>
          <w:p w:rsidR="00E21CE1" w:rsidRPr="00ED17EF" w:rsidRDefault="00E21CE1" w:rsidP="00BE4855">
            <w:pPr>
              <w:spacing w:after="0" w:line="240" w:lineRule="auto"/>
              <w:rPr>
                <w:rFonts w:eastAsia="Times New Roman" w:cs="Calibri"/>
                <w:color w:val="000000"/>
                <w:lang w:eastAsia="fi-FI"/>
              </w:rPr>
            </w:pPr>
            <w:r>
              <w:rPr>
                <w:rFonts w:eastAsia="Times New Roman" w:cs="Calibri"/>
                <w:b/>
                <w:color w:val="000000"/>
                <w:lang w:eastAsia="fi-FI"/>
              </w:rPr>
              <w:t>STRATEGINEN TAVOITE: TOIMINTA- JA OPPIMISYMPÄRISTÖ</w:t>
            </w:r>
            <w:r w:rsidRPr="00ED17EF">
              <w:rPr>
                <w:rFonts w:eastAsia="Times New Roman" w:cs="Calibri"/>
                <w:color w:val="000000"/>
                <w:lang w:eastAsia="fi-FI"/>
              </w:rPr>
              <w:t xml:space="preserve"> </w:t>
            </w:r>
            <w:r w:rsidRPr="00ED17EF">
              <w:rPr>
                <w:rFonts w:eastAsia="Times New Roman" w:cs="Calibri"/>
                <w:color w:val="000000"/>
                <w:lang w:eastAsia="fi-FI"/>
              </w:rPr>
              <w:br/>
            </w:r>
          </w:p>
        </w:tc>
        <w:tc>
          <w:tcPr>
            <w:tcW w:w="2257" w:type="dxa"/>
            <w:tcBorders>
              <w:top w:val="single" w:sz="8" w:space="0" w:color="A9D08E"/>
              <w:left w:val="single" w:sz="8" w:space="0" w:color="A9D08E"/>
              <w:bottom w:val="single" w:sz="8" w:space="0" w:color="A9D08E"/>
              <w:right w:val="single" w:sz="8" w:space="0" w:color="A9D08E"/>
            </w:tcBorders>
            <w:shd w:val="clear" w:color="000000" w:fill="E2EFDA"/>
          </w:tcPr>
          <w:p w:rsidR="00E21CE1" w:rsidRDefault="00E21CE1" w:rsidP="00BE4855">
            <w:pPr>
              <w:spacing w:after="0" w:line="240" w:lineRule="auto"/>
              <w:rPr>
                <w:rFonts w:eastAsia="Times New Roman" w:cs="Calibri"/>
                <w:b/>
                <w:color w:val="000000"/>
                <w:lang w:eastAsia="fi-FI"/>
              </w:rPr>
            </w:pPr>
          </w:p>
        </w:tc>
      </w:tr>
      <w:tr w:rsidR="00E21CE1" w:rsidRPr="00ED17EF" w:rsidTr="009B05DF">
        <w:trPr>
          <w:trHeight w:val="33"/>
        </w:trPr>
        <w:tc>
          <w:tcPr>
            <w:tcW w:w="5882" w:type="dxa"/>
            <w:tcBorders>
              <w:top w:val="nil"/>
              <w:left w:val="single" w:sz="8" w:space="0" w:color="A9D08E"/>
              <w:bottom w:val="nil"/>
              <w:right w:val="nil"/>
            </w:tcBorders>
            <w:shd w:val="clear" w:color="000000" w:fill="E2EFDA"/>
            <w:vAlign w:val="bottom"/>
            <w:hideMark/>
          </w:tcPr>
          <w:p w:rsidR="00E21CE1" w:rsidRPr="00ED17EF" w:rsidRDefault="00E21CE1" w:rsidP="00BE4855">
            <w:pPr>
              <w:spacing w:after="0" w:line="240" w:lineRule="auto"/>
              <w:rPr>
                <w:rFonts w:eastAsia="Times New Roman" w:cs="Calibri"/>
                <w:color w:val="000000"/>
                <w:lang w:eastAsia="fi-FI"/>
              </w:rPr>
            </w:pPr>
            <w:r w:rsidRPr="00ED17EF">
              <w:rPr>
                <w:rFonts w:eastAsia="Times New Roman" w:cs="Calibri"/>
                <w:color w:val="000000"/>
                <w:lang w:eastAsia="fi-FI"/>
              </w:rPr>
              <w:t>Vuositavoite:</w:t>
            </w:r>
          </w:p>
        </w:tc>
        <w:tc>
          <w:tcPr>
            <w:tcW w:w="1479" w:type="dxa"/>
            <w:tcBorders>
              <w:top w:val="nil"/>
              <w:left w:val="nil"/>
              <w:bottom w:val="nil"/>
              <w:right w:val="single" w:sz="8" w:space="0" w:color="A9D08E"/>
            </w:tcBorders>
            <w:shd w:val="clear" w:color="000000" w:fill="E2EFDA"/>
            <w:vAlign w:val="bottom"/>
            <w:hideMark/>
          </w:tcPr>
          <w:p w:rsidR="00E21CE1" w:rsidRPr="00ED17EF" w:rsidRDefault="00E21CE1" w:rsidP="00BE4855">
            <w:pPr>
              <w:spacing w:after="0" w:line="240" w:lineRule="auto"/>
              <w:rPr>
                <w:rFonts w:eastAsia="Times New Roman" w:cs="Calibri"/>
                <w:color w:val="000000"/>
                <w:lang w:eastAsia="fi-FI"/>
              </w:rPr>
            </w:pPr>
            <w:r w:rsidRPr="00ED17EF">
              <w:rPr>
                <w:rFonts w:eastAsia="Times New Roman" w:cs="Calibri"/>
                <w:color w:val="000000"/>
                <w:lang w:eastAsia="fi-FI"/>
              </w:rPr>
              <w:t>Mittari:</w:t>
            </w:r>
          </w:p>
        </w:tc>
        <w:tc>
          <w:tcPr>
            <w:tcW w:w="2257" w:type="dxa"/>
            <w:tcBorders>
              <w:top w:val="nil"/>
              <w:left w:val="nil"/>
              <w:bottom w:val="nil"/>
              <w:right w:val="single" w:sz="8" w:space="0" w:color="A9D08E"/>
            </w:tcBorders>
            <w:shd w:val="clear" w:color="000000" w:fill="E2EFDA"/>
          </w:tcPr>
          <w:p w:rsidR="00E21CE1" w:rsidRPr="00ED17EF" w:rsidRDefault="00E21CE1" w:rsidP="00BE4855">
            <w:pPr>
              <w:spacing w:after="0" w:line="240" w:lineRule="auto"/>
              <w:rPr>
                <w:rFonts w:eastAsia="Times New Roman" w:cs="Calibri"/>
                <w:color w:val="000000"/>
                <w:lang w:eastAsia="fi-FI"/>
              </w:rPr>
            </w:pPr>
          </w:p>
        </w:tc>
      </w:tr>
      <w:tr w:rsidR="00E21CE1" w:rsidRPr="00ED17EF" w:rsidTr="009B05DF">
        <w:trPr>
          <w:trHeight w:val="93"/>
        </w:trPr>
        <w:tc>
          <w:tcPr>
            <w:tcW w:w="5882" w:type="dxa"/>
            <w:tcBorders>
              <w:top w:val="nil"/>
              <w:left w:val="single" w:sz="8" w:space="0" w:color="A9D08E"/>
              <w:bottom w:val="single" w:sz="4" w:space="0" w:color="A9D08E"/>
              <w:right w:val="single" w:sz="4" w:space="0" w:color="A9D08E"/>
            </w:tcBorders>
            <w:shd w:val="clear" w:color="auto" w:fill="auto"/>
            <w:noWrap/>
          </w:tcPr>
          <w:p w:rsidR="00E21CE1" w:rsidRPr="00ED17EF" w:rsidRDefault="00E21CE1" w:rsidP="00BE4855">
            <w:pPr>
              <w:spacing w:after="0" w:line="240" w:lineRule="auto"/>
              <w:rPr>
                <w:rFonts w:eastAsia="Times New Roman" w:cs="Calibri"/>
                <w:color w:val="000000"/>
                <w:lang w:eastAsia="fi-FI"/>
              </w:rPr>
            </w:pPr>
            <w:proofErr w:type="gramStart"/>
            <w:r>
              <w:rPr>
                <w:rFonts w:eastAsia="Times New Roman" w:cs="Calibri"/>
                <w:color w:val="000000"/>
                <w:lang w:eastAsia="fi-FI"/>
              </w:rPr>
              <w:t>Avoimen toiminnan asiakasmäärän pitäminen nykyisellä tasolla kokonaislapsimäärän vähenemisestä huolimatta</w:t>
            </w:r>
            <w:proofErr w:type="gramEnd"/>
          </w:p>
        </w:tc>
        <w:tc>
          <w:tcPr>
            <w:tcW w:w="1479" w:type="dxa"/>
            <w:tcBorders>
              <w:top w:val="nil"/>
              <w:left w:val="nil"/>
              <w:bottom w:val="single" w:sz="4" w:space="0" w:color="A9D08E"/>
              <w:right w:val="single" w:sz="8" w:space="0" w:color="A9D08E"/>
            </w:tcBorders>
            <w:shd w:val="clear" w:color="auto" w:fill="auto"/>
          </w:tcPr>
          <w:p w:rsidR="00E21CE1" w:rsidRPr="00ED17EF" w:rsidRDefault="00E21CE1" w:rsidP="00BE4855">
            <w:pPr>
              <w:spacing w:after="0" w:line="240" w:lineRule="auto"/>
              <w:rPr>
                <w:rFonts w:eastAsia="Times New Roman" w:cs="Calibri"/>
                <w:color w:val="000000"/>
                <w:lang w:eastAsia="fi-FI"/>
              </w:rPr>
            </w:pPr>
            <w:r>
              <w:rPr>
                <w:rFonts w:eastAsia="Times New Roman" w:cs="Calibri"/>
                <w:color w:val="000000"/>
                <w:lang w:eastAsia="fi-FI"/>
              </w:rPr>
              <w:t>Asiakaskäyntien lukumäärä</w:t>
            </w:r>
          </w:p>
        </w:tc>
        <w:tc>
          <w:tcPr>
            <w:tcW w:w="2257" w:type="dxa"/>
            <w:tcBorders>
              <w:top w:val="nil"/>
              <w:left w:val="nil"/>
              <w:bottom w:val="single" w:sz="4" w:space="0" w:color="A9D08E"/>
              <w:right w:val="single" w:sz="8" w:space="0" w:color="A9D08E"/>
            </w:tcBorders>
          </w:tcPr>
          <w:p w:rsidR="00E21CE1" w:rsidRDefault="001149DF" w:rsidP="00BE4855">
            <w:pPr>
              <w:spacing w:after="0" w:line="240" w:lineRule="auto"/>
              <w:rPr>
                <w:rFonts w:eastAsia="Times New Roman" w:cs="Calibri"/>
                <w:color w:val="000000"/>
                <w:lang w:eastAsia="fi-FI"/>
              </w:rPr>
            </w:pPr>
            <w:r>
              <w:rPr>
                <w:rFonts w:eastAsia="Times New Roman" w:cs="Calibri"/>
                <w:color w:val="000000"/>
                <w:lang w:eastAsia="fi-FI"/>
              </w:rPr>
              <w:t>Koronan vuoksi avointa toimintaa ei pystytty järjestämään kevään 2021 aikana. Tavoitteen arviointi siirtyy syksyyn 2021.</w:t>
            </w:r>
          </w:p>
        </w:tc>
      </w:tr>
    </w:tbl>
    <w:p w:rsidR="00E21CE1" w:rsidRDefault="00E21CE1" w:rsidP="005C6A8E">
      <w:pPr>
        <w:rPr>
          <w:b/>
          <w:sz w:val="24"/>
          <w:szCs w:val="24"/>
        </w:rPr>
      </w:pPr>
    </w:p>
    <w:tbl>
      <w:tblPr>
        <w:tblW w:w="9618" w:type="dxa"/>
        <w:tblCellMar>
          <w:left w:w="70" w:type="dxa"/>
          <w:right w:w="70" w:type="dxa"/>
        </w:tblCellMar>
        <w:tblLook w:val="04A0" w:firstRow="1" w:lastRow="0" w:firstColumn="1" w:lastColumn="0" w:noHBand="0" w:noVBand="1"/>
      </w:tblPr>
      <w:tblGrid>
        <w:gridCol w:w="4727"/>
        <w:gridCol w:w="2634"/>
        <w:gridCol w:w="2257"/>
      </w:tblGrid>
      <w:tr w:rsidR="00E21CE1" w:rsidRPr="00ED17EF" w:rsidTr="00E21CE1">
        <w:trPr>
          <w:trHeight w:val="71"/>
        </w:trPr>
        <w:tc>
          <w:tcPr>
            <w:tcW w:w="7361" w:type="dxa"/>
            <w:gridSpan w:val="2"/>
            <w:tcBorders>
              <w:top w:val="single" w:sz="8" w:space="0" w:color="A9D08E"/>
              <w:left w:val="single" w:sz="8" w:space="0" w:color="A9D08E"/>
              <w:bottom w:val="single" w:sz="8" w:space="0" w:color="A9D08E"/>
              <w:right w:val="single" w:sz="8" w:space="0" w:color="A9D08E"/>
            </w:tcBorders>
            <w:shd w:val="clear" w:color="000000" w:fill="E2EFDA"/>
            <w:vAlign w:val="bottom"/>
            <w:hideMark/>
          </w:tcPr>
          <w:p w:rsidR="00E21CE1" w:rsidRPr="00ED17EF" w:rsidRDefault="00E21CE1" w:rsidP="00BE4855">
            <w:pPr>
              <w:spacing w:after="0" w:line="240" w:lineRule="auto"/>
              <w:rPr>
                <w:rFonts w:eastAsia="Times New Roman" w:cs="Calibri"/>
                <w:color w:val="000000"/>
                <w:lang w:eastAsia="fi-FI"/>
              </w:rPr>
            </w:pPr>
            <w:r w:rsidRPr="001F138A">
              <w:rPr>
                <w:rFonts w:eastAsia="Times New Roman" w:cs="Calibri"/>
                <w:b/>
                <w:color w:val="000000"/>
                <w:lang w:eastAsia="fi-FI"/>
              </w:rPr>
              <w:t>STRATEGINEN TAVOITE: PANOSTUS KASVUN JA OPPIMISEN KOKONAISUUDEN SUJUVUUTEEN</w:t>
            </w:r>
            <w:r w:rsidRPr="00ED17EF">
              <w:rPr>
                <w:rFonts w:eastAsia="Times New Roman" w:cs="Calibri"/>
                <w:color w:val="000000"/>
                <w:lang w:eastAsia="fi-FI"/>
              </w:rPr>
              <w:br/>
            </w:r>
          </w:p>
        </w:tc>
        <w:tc>
          <w:tcPr>
            <w:tcW w:w="2257" w:type="dxa"/>
            <w:tcBorders>
              <w:top w:val="single" w:sz="8" w:space="0" w:color="A9D08E"/>
              <w:left w:val="single" w:sz="8" w:space="0" w:color="A9D08E"/>
              <w:bottom w:val="single" w:sz="8" w:space="0" w:color="A9D08E"/>
              <w:right w:val="single" w:sz="8" w:space="0" w:color="A9D08E"/>
            </w:tcBorders>
            <w:shd w:val="clear" w:color="000000" w:fill="E2EFDA"/>
          </w:tcPr>
          <w:p w:rsidR="00E21CE1" w:rsidRPr="001F138A" w:rsidRDefault="00E21CE1" w:rsidP="00BE4855">
            <w:pPr>
              <w:spacing w:after="0" w:line="240" w:lineRule="auto"/>
              <w:rPr>
                <w:rFonts w:eastAsia="Times New Roman" w:cs="Calibri"/>
                <w:b/>
                <w:color w:val="000000"/>
                <w:lang w:eastAsia="fi-FI"/>
              </w:rPr>
            </w:pPr>
          </w:p>
        </w:tc>
      </w:tr>
      <w:tr w:rsidR="00E21CE1" w:rsidRPr="00ED17EF" w:rsidTr="00E21CE1">
        <w:trPr>
          <w:trHeight w:val="19"/>
        </w:trPr>
        <w:tc>
          <w:tcPr>
            <w:tcW w:w="4727" w:type="dxa"/>
            <w:tcBorders>
              <w:top w:val="nil"/>
              <w:left w:val="single" w:sz="8" w:space="0" w:color="A9D08E"/>
              <w:bottom w:val="nil"/>
              <w:right w:val="nil"/>
            </w:tcBorders>
            <w:shd w:val="clear" w:color="000000" w:fill="E2EFDA"/>
            <w:vAlign w:val="bottom"/>
            <w:hideMark/>
          </w:tcPr>
          <w:p w:rsidR="00E21CE1" w:rsidRPr="00ED17EF" w:rsidRDefault="00E21CE1" w:rsidP="00BE4855">
            <w:pPr>
              <w:spacing w:after="0" w:line="240" w:lineRule="auto"/>
              <w:rPr>
                <w:rFonts w:eastAsia="Times New Roman" w:cs="Calibri"/>
                <w:color w:val="000000"/>
                <w:lang w:eastAsia="fi-FI"/>
              </w:rPr>
            </w:pPr>
            <w:r w:rsidRPr="00ED17EF">
              <w:rPr>
                <w:rFonts w:eastAsia="Times New Roman" w:cs="Calibri"/>
                <w:color w:val="000000"/>
                <w:lang w:eastAsia="fi-FI"/>
              </w:rPr>
              <w:t>Vuositavoite:</w:t>
            </w:r>
          </w:p>
        </w:tc>
        <w:tc>
          <w:tcPr>
            <w:tcW w:w="2634" w:type="dxa"/>
            <w:tcBorders>
              <w:top w:val="nil"/>
              <w:left w:val="nil"/>
              <w:bottom w:val="nil"/>
              <w:right w:val="single" w:sz="8" w:space="0" w:color="A9D08E"/>
            </w:tcBorders>
            <w:shd w:val="clear" w:color="000000" w:fill="E2EFDA"/>
            <w:vAlign w:val="bottom"/>
            <w:hideMark/>
          </w:tcPr>
          <w:p w:rsidR="00E21CE1" w:rsidRPr="00ED17EF" w:rsidRDefault="00E21CE1" w:rsidP="00BE4855">
            <w:pPr>
              <w:spacing w:after="0" w:line="240" w:lineRule="auto"/>
              <w:rPr>
                <w:rFonts w:eastAsia="Times New Roman" w:cs="Calibri"/>
                <w:color w:val="000000"/>
                <w:lang w:eastAsia="fi-FI"/>
              </w:rPr>
            </w:pPr>
            <w:r w:rsidRPr="00ED17EF">
              <w:rPr>
                <w:rFonts w:eastAsia="Times New Roman" w:cs="Calibri"/>
                <w:color w:val="000000"/>
                <w:lang w:eastAsia="fi-FI"/>
              </w:rPr>
              <w:t>Mittari:</w:t>
            </w:r>
          </w:p>
        </w:tc>
        <w:tc>
          <w:tcPr>
            <w:tcW w:w="2257" w:type="dxa"/>
            <w:tcBorders>
              <w:top w:val="nil"/>
              <w:left w:val="nil"/>
              <w:bottom w:val="nil"/>
              <w:right w:val="single" w:sz="8" w:space="0" w:color="A9D08E"/>
            </w:tcBorders>
            <w:shd w:val="clear" w:color="000000" w:fill="E2EFDA"/>
          </w:tcPr>
          <w:p w:rsidR="00E21CE1" w:rsidRPr="00ED17EF" w:rsidRDefault="00E21CE1" w:rsidP="00BE4855">
            <w:pPr>
              <w:spacing w:after="0" w:line="240" w:lineRule="auto"/>
              <w:rPr>
                <w:rFonts w:eastAsia="Times New Roman" w:cs="Calibri"/>
                <w:color w:val="000000"/>
                <w:lang w:eastAsia="fi-FI"/>
              </w:rPr>
            </w:pPr>
          </w:p>
        </w:tc>
      </w:tr>
      <w:tr w:rsidR="00E21CE1" w:rsidRPr="00ED17EF" w:rsidTr="00E21CE1">
        <w:trPr>
          <w:trHeight w:val="65"/>
        </w:trPr>
        <w:tc>
          <w:tcPr>
            <w:tcW w:w="4727" w:type="dxa"/>
            <w:tcBorders>
              <w:top w:val="single" w:sz="4" w:space="0" w:color="A9D08E"/>
              <w:left w:val="single" w:sz="8" w:space="0" w:color="A9D08E"/>
              <w:bottom w:val="single" w:sz="4" w:space="0" w:color="A9D08E"/>
              <w:right w:val="single" w:sz="4" w:space="0" w:color="A9D08E"/>
            </w:tcBorders>
            <w:shd w:val="clear" w:color="auto" w:fill="auto"/>
          </w:tcPr>
          <w:p w:rsidR="00E21CE1" w:rsidRPr="00ED17EF" w:rsidRDefault="00E21CE1" w:rsidP="00BE4855">
            <w:pPr>
              <w:spacing w:after="0" w:line="240" w:lineRule="auto"/>
              <w:rPr>
                <w:rFonts w:eastAsia="Times New Roman" w:cs="Calibri"/>
                <w:color w:val="000000"/>
                <w:lang w:eastAsia="fi-FI"/>
              </w:rPr>
            </w:pPr>
            <w:r>
              <w:rPr>
                <w:rFonts w:eastAsia="Times New Roman" w:cs="Calibri"/>
                <w:color w:val="000000"/>
                <w:lang w:eastAsia="fi-FI"/>
              </w:rPr>
              <w:t>Yhtenäiskoulun alueen kehittämissuunnitelma valmistuu ja etenemisvaihtoehto valitaan</w:t>
            </w:r>
          </w:p>
        </w:tc>
        <w:tc>
          <w:tcPr>
            <w:tcW w:w="2634" w:type="dxa"/>
            <w:tcBorders>
              <w:top w:val="single" w:sz="4" w:space="0" w:color="A9D08E"/>
              <w:left w:val="nil"/>
              <w:bottom w:val="single" w:sz="4" w:space="0" w:color="A9D08E"/>
              <w:right w:val="single" w:sz="8" w:space="0" w:color="A9D08E"/>
            </w:tcBorders>
            <w:shd w:val="clear" w:color="auto" w:fill="auto"/>
          </w:tcPr>
          <w:p w:rsidR="00E21CE1" w:rsidRDefault="00E21CE1" w:rsidP="00BE4855">
            <w:pPr>
              <w:spacing w:after="0" w:line="240" w:lineRule="auto"/>
              <w:rPr>
                <w:rFonts w:eastAsia="Times New Roman" w:cs="Calibri"/>
                <w:color w:val="000000"/>
                <w:lang w:eastAsia="fi-FI"/>
              </w:rPr>
            </w:pPr>
            <w:r>
              <w:rPr>
                <w:rFonts w:eastAsia="Times New Roman" w:cs="Calibri"/>
                <w:color w:val="000000"/>
                <w:lang w:eastAsia="fi-FI"/>
              </w:rPr>
              <w:t>Suunnitelman valmistuminen</w:t>
            </w:r>
          </w:p>
          <w:p w:rsidR="00E21CE1" w:rsidRPr="00ED17EF" w:rsidRDefault="00E21CE1" w:rsidP="00BE4855">
            <w:pPr>
              <w:spacing w:after="0" w:line="240" w:lineRule="auto"/>
              <w:rPr>
                <w:rFonts w:eastAsia="Times New Roman" w:cs="Calibri"/>
                <w:color w:val="000000"/>
                <w:lang w:eastAsia="fi-FI"/>
              </w:rPr>
            </w:pPr>
            <w:r>
              <w:rPr>
                <w:rFonts w:eastAsia="Times New Roman" w:cs="Calibri"/>
                <w:color w:val="000000"/>
                <w:lang w:eastAsia="fi-FI"/>
              </w:rPr>
              <w:t>Päätös etenemisen suunnasta</w:t>
            </w:r>
          </w:p>
        </w:tc>
        <w:tc>
          <w:tcPr>
            <w:tcW w:w="2257" w:type="dxa"/>
            <w:tcBorders>
              <w:top w:val="single" w:sz="4" w:space="0" w:color="A9D08E"/>
              <w:left w:val="nil"/>
              <w:bottom w:val="single" w:sz="4" w:space="0" w:color="A9D08E"/>
              <w:right w:val="single" w:sz="8" w:space="0" w:color="A9D08E"/>
            </w:tcBorders>
          </w:tcPr>
          <w:p w:rsidR="00E21CE1" w:rsidRDefault="001149DF" w:rsidP="00BE4855">
            <w:pPr>
              <w:spacing w:after="0" w:line="240" w:lineRule="auto"/>
              <w:rPr>
                <w:rFonts w:eastAsia="Times New Roman" w:cs="Calibri"/>
                <w:color w:val="000000"/>
                <w:lang w:eastAsia="fi-FI"/>
              </w:rPr>
            </w:pPr>
            <w:r>
              <w:rPr>
                <w:rFonts w:eastAsia="Times New Roman" w:cs="Calibri"/>
                <w:color w:val="000000"/>
                <w:lang w:eastAsia="fi-FI"/>
              </w:rPr>
              <w:t>Tavoitteena on että kehittämissuunnitelma valmistuu osana strategiasuunnittelua syksyllä 2021. Keväällä 2021 toteutetaan suunnittelun kilpailutus.</w:t>
            </w:r>
          </w:p>
        </w:tc>
      </w:tr>
    </w:tbl>
    <w:p w:rsidR="00E21CE1" w:rsidRDefault="00E21CE1" w:rsidP="005C6A8E">
      <w:pPr>
        <w:rPr>
          <w:b/>
          <w:sz w:val="24"/>
          <w:szCs w:val="24"/>
        </w:rPr>
      </w:pPr>
    </w:p>
    <w:tbl>
      <w:tblPr>
        <w:tblW w:w="9618" w:type="dxa"/>
        <w:tblCellMar>
          <w:left w:w="70" w:type="dxa"/>
          <w:right w:w="70" w:type="dxa"/>
        </w:tblCellMar>
        <w:tblLook w:val="04A0" w:firstRow="1" w:lastRow="0" w:firstColumn="1" w:lastColumn="0" w:noHBand="0" w:noVBand="1"/>
      </w:tblPr>
      <w:tblGrid>
        <w:gridCol w:w="3676"/>
        <w:gridCol w:w="2551"/>
        <w:gridCol w:w="3391"/>
      </w:tblGrid>
      <w:tr w:rsidR="00E21CE1" w:rsidRPr="00ED17EF" w:rsidTr="009B05DF">
        <w:trPr>
          <w:trHeight w:val="78"/>
        </w:trPr>
        <w:tc>
          <w:tcPr>
            <w:tcW w:w="6227" w:type="dxa"/>
            <w:gridSpan w:val="2"/>
            <w:tcBorders>
              <w:top w:val="single" w:sz="8" w:space="0" w:color="A9D08E"/>
              <w:left w:val="single" w:sz="8" w:space="0" w:color="A9D08E"/>
              <w:bottom w:val="single" w:sz="8" w:space="0" w:color="A9D08E"/>
              <w:right w:val="single" w:sz="8" w:space="0" w:color="A9D08E"/>
            </w:tcBorders>
            <w:shd w:val="clear" w:color="000000" w:fill="E2EFDA"/>
            <w:vAlign w:val="bottom"/>
            <w:hideMark/>
          </w:tcPr>
          <w:p w:rsidR="00E21CE1" w:rsidRPr="00ED17EF" w:rsidRDefault="00E21CE1" w:rsidP="00BE4855">
            <w:pPr>
              <w:spacing w:after="0" w:line="240" w:lineRule="auto"/>
              <w:rPr>
                <w:rFonts w:eastAsia="Times New Roman" w:cs="Calibri"/>
                <w:color w:val="000000"/>
                <w:lang w:eastAsia="fi-FI"/>
              </w:rPr>
            </w:pPr>
            <w:proofErr w:type="gramStart"/>
            <w:r w:rsidRPr="001F138A">
              <w:rPr>
                <w:rFonts w:eastAsia="Times New Roman" w:cs="Calibri"/>
                <w:b/>
                <w:color w:val="000000"/>
                <w:lang w:eastAsia="fi-FI"/>
              </w:rPr>
              <w:t>STRATEGINEN TAVOITE: TOIMINTATAVAT JA AKTIVITEETIT</w:t>
            </w:r>
            <w:r>
              <w:rPr>
                <w:rFonts w:eastAsia="Times New Roman" w:cs="Calibri"/>
                <w:color w:val="000000"/>
                <w:lang w:eastAsia="fi-FI"/>
              </w:rPr>
              <w:t>.</w:t>
            </w:r>
            <w:proofErr w:type="gramEnd"/>
          </w:p>
        </w:tc>
        <w:tc>
          <w:tcPr>
            <w:tcW w:w="3391" w:type="dxa"/>
            <w:tcBorders>
              <w:top w:val="single" w:sz="8" w:space="0" w:color="A9D08E"/>
              <w:left w:val="single" w:sz="8" w:space="0" w:color="A9D08E"/>
              <w:bottom w:val="single" w:sz="8" w:space="0" w:color="A9D08E"/>
              <w:right w:val="single" w:sz="8" w:space="0" w:color="A9D08E"/>
            </w:tcBorders>
            <w:shd w:val="clear" w:color="000000" w:fill="E2EFDA"/>
          </w:tcPr>
          <w:p w:rsidR="00E21CE1" w:rsidRPr="001F138A" w:rsidRDefault="00E21CE1" w:rsidP="00BE4855">
            <w:pPr>
              <w:spacing w:after="0" w:line="240" w:lineRule="auto"/>
              <w:rPr>
                <w:rFonts w:eastAsia="Times New Roman" w:cs="Calibri"/>
                <w:b/>
                <w:color w:val="000000"/>
                <w:lang w:eastAsia="fi-FI"/>
              </w:rPr>
            </w:pPr>
          </w:p>
        </w:tc>
      </w:tr>
      <w:tr w:rsidR="00E2228F" w:rsidRPr="00ED17EF" w:rsidTr="009B05DF">
        <w:trPr>
          <w:trHeight w:val="21"/>
        </w:trPr>
        <w:tc>
          <w:tcPr>
            <w:tcW w:w="3676" w:type="dxa"/>
            <w:tcBorders>
              <w:top w:val="nil"/>
              <w:left w:val="single" w:sz="8" w:space="0" w:color="A9D08E"/>
              <w:bottom w:val="nil"/>
              <w:right w:val="nil"/>
            </w:tcBorders>
            <w:shd w:val="clear" w:color="000000" w:fill="E2EFDA"/>
            <w:vAlign w:val="bottom"/>
            <w:hideMark/>
          </w:tcPr>
          <w:p w:rsidR="00E21CE1" w:rsidRPr="00ED17EF" w:rsidRDefault="00E21CE1" w:rsidP="00BE4855">
            <w:pPr>
              <w:spacing w:after="0" w:line="240" w:lineRule="auto"/>
              <w:rPr>
                <w:rFonts w:eastAsia="Times New Roman" w:cs="Calibri"/>
                <w:color w:val="000000"/>
                <w:lang w:eastAsia="fi-FI"/>
              </w:rPr>
            </w:pPr>
            <w:r w:rsidRPr="00ED17EF">
              <w:rPr>
                <w:rFonts w:eastAsia="Times New Roman" w:cs="Calibri"/>
                <w:color w:val="000000"/>
                <w:lang w:eastAsia="fi-FI"/>
              </w:rPr>
              <w:t>Vuositavoite:</w:t>
            </w:r>
          </w:p>
        </w:tc>
        <w:tc>
          <w:tcPr>
            <w:tcW w:w="2551" w:type="dxa"/>
            <w:tcBorders>
              <w:top w:val="nil"/>
              <w:left w:val="nil"/>
              <w:bottom w:val="nil"/>
              <w:right w:val="single" w:sz="8" w:space="0" w:color="A9D08E"/>
            </w:tcBorders>
            <w:shd w:val="clear" w:color="000000" w:fill="E2EFDA"/>
            <w:vAlign w:val="bottom"/>
            <w:hideMark/>
          </w:tcPr>
          <w:p w:rsidR="00E21CE1" w:rsidRPr="00ED17EF" w:rsidRDefault="00E21CE1" w:rsidP="00BE4855">
            <w:pPr>
              <w:spacing w:after="0" w:line="240" w:lineRule="auto"/>
              <w:rPr>
                <w:rFonts w:eastAsia="Times New Roman" w:cs="Calibri"/>
                <w:color w:val="000000"/>
                <w:lang w:eastAsia="fi-FI"/>
              </w:rPr>
            </w:pPr>
            <w:r w:rsidRPr="00ED17EF">
              <w:rPr>
                <w:rFonts w:eastAsia="Times New Roman" w:cs="Calibri"/>
                <w:color w:val="000000"/>
                <w:lang w:eastAsia="fi-FI"/>
              </w:rPr>
              <w:t>Mittari:</w:t>
            </w:r>
          </w:p>
        </w:tc>
        <w:tc>
          <w:tcPr>
            <w:tcW w:w="3391" w:type="dxa"/>
            <w:tcBorders>
              <w:top w:val="nil"/>
              <w:left w:val="nil"/>
              <w:bottom w:val="nil"/>
              <w:right w:val="single" w:sz="8" w:space="0" w:color="A9D08E"/>
            </w:tcBorders>
            <w:shd w:val="clear" w:color="000000" w:fill="E2EFDA"/>
          </w:tcPr>
          <w:p w:rsidR="00E21CE1" w:rsidRPr="00ED17EF" w:rsidRDefault="00E21CE1" w:rsidP="00BE4855">
            <w:pPr>
              <w:spacing w:after="0" w:line="240" w:lineRule="auto"/>
              <w:rPr>
                <w:rFonts w:eastAsia="Times New Roman" w:cs="Calibri"/>
                <w:color w:val="000000"/>
                <w:lang w:eastAsia="fi-FI"/>
              </w:rPr>
            </w:pPr>
          </w:p>
        </w:tc>
      </w:tr>
      <w:tr w:rsidR="00E2228F" w:rsidRPr="00ED17EF" w:rsidTr="009B05DF">
        <w:trPr>
          <w:trHeight w:val="72"/>
        </w:trPr>
        <w:tc>
          <w:tcPr>
            <w:tcW w:w="3676" w:type="dxa"/>
            <w:tcBorders>
              <w:top w:val="single" w:sz="4" w:space="0" w:color="A9D08E"/>
              <w:left w:val="single" w:sz="8" w:space="0" w:color="A9D08E"/>
              <w:bottom w:val="single" w:sz="4" w:space="0" w:color="A9D08E"/>
              <w:right w:val="single" w:sz="4" w:space="0" w:color="A9D08E"/>
            </w:tcBorders>
            <w:shd w:val="clear" w:color="auto" w:fill="auto"/>
          </w:tcPr>
          <w:p w:rsidR="00E21CE1" w:rsidRPr="00ED17EF" w:rsidRDefault="00E21CE1" w:rsidP="00BE4855">
            <w:pPr>
              <w:spacing w:after="0" w:line="240" w:lineRule="auto"/>
              <w:rPr>
                <w:rFonts w:eastAsia="Times New Roman" w:cs="Calibri"/>
                <w:color w:val="000000"/>
                <w:lang w:eastAsia="fi-FI"/>
              </w:rPr>
            </w:pPr>
            <w:proofErr w:type="spellStart"/>
            <w:proofErr w:type="gramStart"/>
            <w:r>
              <w:rPr>
                <w:rFonts w:eastAsia="Times New Roman" w:cs="Calibri"/>
                <w:color w:val="000000"/>
                <w:lang w:eastAsia="fi-FI"/>
              </w:rPr>
              <w:t>Yhteis</w:t>
            </w:r>
            <w:proofErr w:type="spellEnd"/>
            <w:r>
              <w:rPr>
                <w:rFonts w:eastAsia="Times New Roman" w:cs="Calibri"/>
                <w:color w:val="000000"/>
                <w:lang w:eastAsia="fi-FI"/>
              </w:rPr>
              <w:t>- ja samanaikaisopettajuutena pidettyjen tuntien määrä kasvaa talousarviovuonna 2021 ja suunnitteluvuosilla 2022 ja 2023</w:t>
            </w:r>
            <w:proofErr w:type="gramEnd"/>
          </w:p>
        </w:tc>
        <w:tc>
          <w:tcPr>
            <w:tcW w:w="2551" w:type="dxa"/>
            <w:tcBorders>
              <w:top w:val="single" w:sz="4" w:space="0" w:color="A9D08E"/>
              <w:left w:val="nil"/>
              <w:bottom w:val="single" w:sz="4" w:space="0" w:color="A9D08E"/>
              <w:right w:val="single" w:sz="8" w:space="0" w:color="A9D08E"/>
            </w:tcBorders>
            <w:shd w:val="clear" w:color="auto" w:fill="auto"/>
          </w:tcPr>
          <w:p w:rsidR="00E21CE1" w:rsidRPr="00ED17EF" w:rsidRDefault="00E21CE1" w:rsidP="00BE4855">
            <w:pPr>
              <w:spacing w:after="0" w:line="240" w:lineRule="auto"/>
              <w:rPr>
                <w:rFonts w:eastAsia="Times New Roman" w:cs="Calibri"/>
                <w:color w:val="000000"/>
                <w:lang w:eastAsia="fi-FI"/>
              </w:rPr>
            </w:pPr>
            <w:proofErr w:type="gramStart"/>
            <w:r>
              <w:rPr>
                <w:rFonts w:eastAsia="Times New Roman" w:cs="Calibri"/>
                <w:color w:val="000000"/>
                <w:lang w:eastAsia="fi-FI"/>
              </w:rPr>
              <w:t xml:space="preserve">Lukuvuosisuunnitelmaan kirjatut </w:t>
            </w:r>
            <w:proofErr w:type="spellStart"/>
            <w:r>
              <w:rPr>
                <w:rFonts w:eastAsia="Times New Roman" w:cs="Calibri"/>
                <w:color w:val="000000"/>
                <w:lang w:eastAsia="fi-FI"/>
              </w:rPr>
              <w:t>yhteis</w:t>
            </w:r>
            <w:proofErr w:type="spellEnd"/>
            <w:r>
              <w:rPr>
                <w:rFonts w:eastAsia="Times New Roman" w:cs="Calibri"/>
                <w:color w:val="000000"/>
                <w:lang w:eastAsia="fi-FI"/>
              </w:rPr>
              <w:t>-/samanaikaisopetuksen tunnit</w:t>
            </w:r>
            <w:proofErr w:type="gramEnd"/>
          </w:p>
        </w:tc>
        <w:tc>
          <w:tcPr>
            <w:tcW w:w="3391" w:type="dxa"/>
            <w:tcBorders>
              <w:top w:val="single" w:sz="4" w:space="0" w:color="A9D08E"/>
              <w:left w:val="nil"/>
              <w:bottom w:val="single" w:sz="4" w:space="0" w:color="A9D08E"/>
              <w:right w:val="single" w:sz="8" w:space="0" w:color="A9D08E"/>
            </w:tcBorders>
          </w:tcPr>
          <w:p w:rsidR="00E21CE1" w:rsidRDefault="001149DF" w:rsidP="001149DF">
            <w:pPr>
              <w:spacing w:after="0" w:line="240" w:lineRule="auto"/>
              <w:rPr>
                <w:rFonts w:eastAsia="Times New Roman" w:cs="Calibri"/>
                <w:color w:val="000000"/>
                <w:lang w:eastAsia="fi-FI"/>
              </w:rPr>
            </w:pPr>
            <w:r>
              <w:rPr>
                <w:rFonts w:eastAsia="Times New Roman" w:cs="Calibri"/>
                <w:color w:val="000000"/>
                <w:lang w:eastAsia="fi-FI"/>
              </w:rPr>
              <w:t xml:space="preserve">Tavoitteen arviointi tapahtuu 3. </w:t>
            </w:r>
            <w:r w:rsidR="00E2228F">
              <w:rPr>
                <w:rFonts w:eastAsia="Times New Roman" w:cs="Calibri"/>
                <w:color w:val="000000"/>
                <w:lang w:eastAsia="fi-FI"/>
              </w:rPr>
              <w:t xml:space="preserve">osavuosikatsauksen yhteydessä lukuvuosisuunnitelman </w:t>
            </w:r>
            <w:proofErr w:type="gramStart"/>
            <w:r w:rsidR="00E2228F">
              <w:rPr>
                <w:rFonts w:eastAsia="Times New Roman" w:cs="Calibri"/>
                <w:color w:val="000000"/>
                <w:lang w:eastAsia="fi-FI"/>
              </w:rPr>
              <w:t>2021-22</w:t>
            </w:r>
            <w:proofErr w:type="gramEnd"/>
            <w:r w:rsidR="00E2228F">
              <w:rPr>
                <w:rFonts w:eastAsia="Times New Roman" w:cs="Calibri"/>
                <w:color w:val="000000"/>
                <w:lang w:eastAsia="fi-FI"/>
              </w:rPr>
              <w:t xml:space="preserve"> valmistuttua</w:t>
            </w:r>
          </w:p>
        </w:tc>
      </w:tr>
      <w:tr w:rsidR="00E2228F" w:rsidRPr="00ED17EF" w:rsidTr="009B05DF">
        <w:trPr>
          <w:trHeight w:val="59"/>
        </w:trPr>
        <w:tc>
          <w:tcPr>
            <w:tcW w:w="3676" w:type="dxa"/>
            <w:tcBorders>
              <w:top w:val="nil"/>
              <w:left w:val="single" w:sz="8" w:space="0" w:color="A9D08E"/>
              <w:bottom w:val="single" w:sz="4" w:space="0" w:color="A9D08E"/>
              <w:right w:val="single" w:sz="4" w:space="0" w:color="A9D08E"/>
            </w:tcBorders>
            <w:shd w:val="clear" w:color="auto" w:fill="auto"/>
            <w:noWrap/>
          </w:tcPr>
          <w:p w:rsidR="00E21CE1" w:rsidRPr="00ED17EF" w:rsidRDefault="00E21CE1" w:rsidP="00BE4855">
            <w:pPr>
              <w:spacing w:after="0" w:line="240" w:lineRule="auto"/>
              <w:rPr>
                <w:rFonts w:eastAsia="Times New Roman" w:cs="Calibri"/>
                <w:color w:val="000000"/>
                <w:lang w:eastAsia="fi-FI"/>
              </w:rPr>
            </w:pPr>
            <w:r>
              <w:rPr>
                <w:rFonts w:eastAsia="Times New Roman" w:cs="Calibri"/>
                <w:color w:val="000000"/>
                <w:lang w:eastAsia="fi-FI"/>
              </w:rPr>
              <w:t xml:space="preserve">Oppilaskohtaiset tietokoneet ovat käytössä kaikilla kunnan 6- luokan oppilailla lukuvuoden </w:t>
            </w:r>
            <w:proofErr w:type="gramStart"/>
            <w:r>
              <w:rPr>
                <w:rFonts w:eastAsia="Times New Roman" w:cs="Calibri"/>
                <w:color w:val="000000"/>
                <w:lang w:eastAsia="fi-FI"/>
              </w:rPr>
              <w:t>2021-22</w:t>
            </w:r>
            <w:proofErr w:type="gramEnd"/>
            <w:r>
              <w:rPr>
                <w:rFonts w:eastAsia="Times New Roman" w:cs="Calibri"/>
                <w:color w:val="000000"/>
                <w:lang w:eastAsia="fi-FI"/>
              </w:rPr>
              <w:t xml:space="preserve"> alusta</w:t>
            </w:r>
          </w:p>
        </w:tc>
        <w:tc>
          <w:tcPr>
            <w:tcW w:w="2551" w:type="dxa"/>
            <w:tcBorders>
              <w:top w:val="nil"/>
              <w:left w:val="nil"/>
              <w:bottom w:val="single" w:sz="4" w:space="0" w:color="A9D08E"/>
              <w:right w:val="single" w:sz="8" w:space="0" w:color="A9D08E"/>
            </w:tcBorders>
            <w:shd w:val="clear" w:color="auto" w:fill="auto"/>
          </w:tcPr>
          <w:p w:rsidR="00E21CE1" w:rsidRPr="00ED17EF" w:rsidRDefault="00E21CE1" w:rsidP="00BE4855">
            <w:pPr>
              <w:spacing w:after="0" w:line="240" w:lineRule="auto"/>
              <w:rPr>
                <w:rFonts w:eastAsia="Times New Roman" w:cs="Calibri"/>
                <w:color w:val="000000"/>
                <w:lang w:eastAsia="fi-FI"/>
              </w:rPr>
            </w:pPr>
            <w:r>
              <w:rPr>
                <w:rFonts w:eastAsia="Times New Roman" w:cs="Calibri"/>
                <w:color w:val="000000"/>
                <w:lang w:eastAsia="fi-FI"/>
              </w:rPr>
              <w:t>Oppilaskohtaisten koneiden määrä</w:t>
            </w:r>
          </w:p>
        </w:tc>
        <w:tc>
          <w:tcPr>
            <w:tcW w:w="3391" w:type="dxa"/>
            <w:tcBorders>
              <w:top w:val="nil"/>
              <w:left w:val="nil"/>
              <w:bottom w:val="single" w:sz="4" w:space="0" w:color="A9D08E"/>
              <w:right w:val="single" w:sz="8" w:space="0" w:color="A9D08E"/>
            </w:tcBorders>
          </w:tcPr>
          <w:p w:rsidR="00E21CE1" w:rsidRDefault="00E2228F" w:rsidP="00E2228F">
            <w:pPr>
              <w:spacing w:after="0" w:line="240" w:lineRule="auto"/>
              <w:rPr>
                <w:rFonts w:eastAsia="Times New Roman" w:cs="Calibri"/>
                <w:color w:val="000000"/>
                <w:lang w:eastAsia="fi-FI"/>
              </w:rPr>
            </w:pPr>
            <w:r>
              <w:rPr>
                <w:rFonts w:eastAsia="Times New Roman" w:cs="Calibri"/>
                <w:color w:val="000000"/>
                <w:lang w:eastAsia="fi-FI"/>
              </w:rPr>
              <w:t xml:space="preserve">Oppilaskohtaisten koneiden käyttöä on valmisteltu keväällä 2021 ja koneet otetaan käyttöön lukuvuoden </w:t>
            </w:r>
            <w:proofErr w:type="gramStart"/>
            <w:r>
              <w:rPr>
                <w:rFonts w:eastAsia="Times New Roman" w:cs="Calibri"/>
                <w:color w:val="000000"/>
                <w:lang w:eastAsia="fi-FI"/>
              </w:rPr>
              <w:t>2021-22</w:t>
            </w:r>
            <w:proofErr w:type="gramEnd"/>
            <w:r>
              <w:rPr>
                <w:rFonts w:eastAsia="Times New Roman" w:cs="Calibri"/>
                <w:color w:val="000000"/>
                <w:lang w:eastAsia="fi-FI"/>
              </w:rPr>
              <w:t xml:space="preserve"> alusta. Olemassa olevien koneiden vuoksi tavoite toteutuu todennäköisesti laajempana, eli 3. </w:t>
            </w:r>
            <w:proofErr w:type="spellStart"/>
            <w:r>
              <w:rPr>
                <w:rFonts w:eastAsia="Times New Roman" w:cs="Calibri"/>
                <w:color w:val="000000"/>
                <w:lang w:eastAsia="fi-FI"/>
              </w:rPr>
              <w:t>luokkaalaisille</w:t>
            </w:r>
            <w:proofErr w:type="spellEnd"/>
            <w:r>
              <w:rPr>
                <w:rFonts w:eastAsia="Times New Roman" w:cs="Calibri"/>
                <w:color w:val="000000"/>
                <w:lang w:eastAsia="fi-FI"/>
              </w:rPr>
              <w:t xml:space="preserve"> saataneen myös henkilökohtaiset koneet alakoulun ajaksi alkaen lukuvuodesta </w:t>
            </w:r>
            <w:proofErr w:type="gramStart"/>
            <w:r>
              <w:rPr>
                <w:rFonts w:eastAsia="Times New Roman" w:cs="Calibri"/>
                <w:color w:val="000000"/>
                <w:lang w:eastAsia="fi-FI"/>
              </w:rPr>
              <w:t>2021-22</w:t>
            </w:r>
            <w:proofErr w:type="gramEnd"/>
            <w:r>
              <w:rPr>
                <w:rFonts w:eastAsia="Times New Roman" w:cs="Calibri"/>
                <w:color w:val="000000"/>
                <w:lang w:eastAsia="fi-FI"/>
              </w:rPr>
              <w:t>.</w:t>
            </w:r>
          </w:p>
        </w:tc>
      </w:tr>
    </w:tbl>
    <w:p w:rsidR="00E21CE1" w:rsidRDefault="00E21CE1" w:rsidP="005C6A8E">
      <w:pPr>
        <w:rPr>
          <w:b/>
          <w:sz w:val="24"/>
          <w:szCs w:val="24"/>
        </w:rPr>
      </w:pPr>
    </w:p>
    <w:tbl>
      <w:tblPr>
        <w:tblW w:w="9618" w:type="dxa"/>
        <w:tblCellMar>
          <w:left w:w="70" w:type="dxa"/>
          <w:right w:w="70" w:type="dxa"/>
        </w:tblCellMar>
        <w:tblLook w:val="04A0" w:firstRow="1" w:lastRow="0" w:firstColumn="1" w:lastColumn="0" w:noHBand="0" w:noVBand="1"/>
      </w:tblPr>
      <w:tblGrid>
        <w:gridCol w:w="4768"/>
        <w:gridCol w:w="1601"/>
        <w:gridCol w:w="3249"/>
      </w:tblGrid>
      <w:tr w:rsidR="00E21CE1" w:rsidRPr="00ED17EF" w:rsidTr="009B05DF">
        <w:trPr>
          <w:trHeight w:val="66"/>
        </w:trPr>
        <w:tc>
          <w:tcPr>
            <w:tcW w:w="6369" w:type="dxa"/>
            <w:gridSpan w:val="2"/>
            <w:tcBorders>
              <w:top w:val="single" w:sz="8" w:space="0" w:color="A9D08E"/>
              <w:left w:val="single" w:sz="8" w:space="0" w:color="A9D08E"/>
              <w:bottom w:val="single" w:sz="8" w:space="0" w:color="A9D08E"/>
              <w:right w:val="single" w:sz="8" w:space="0" w:color="A9D08E"/>
            </w:tcBorders>
            <w:shd w:val="clear" w:color="000000" w:fill="E2EFDA"/>
            <w:vAlign w:val="bottom"/>
            <w:hideMark/>
          </w:tcPr>
          <w:p w:rsidR="00E21CE1" w:rsidRPr="00ED17EF" w:rsidRDefault="00E21CE1" w:rsidP="00BE4855">
            <w:pPr>
              <w:spacing w:after="0" w:line="240" w:lineRule="auto"/>
              <w:rPr>
                <w:rFonts w:eastAsia="Times New Roman" w:cs="Calibri"/>
                <w:color w:val="000000"/>
                <w:lang w:eastAsia="fi-FI"/>
              </w:rPr>
            </w:pPr>
            <w:r>
              <w:rPr>
                <w:rFonts w:eastAsia="Times New Roman" w:cs="Calibri"/>
                <w:b/>
                <w:color w:val="000000"/>
                <w:lang w:eastAsia="fi-FI"/>
              </w:rPr>
              <w:t>STRATEGINEN TAVOITE: TOIMINTA- JA OPPIMISYMPÄRISTÖ</w:t>
            </w:r>
            <w:r w:rsidRPr="00ED17EF">
              <w:rPr>
                <w:rFonts w:eastAsia="Times New Roman" w:cs="Calibri"/>
                <w:color w:val="000000"/>
                <w:lang w:eastAsia="fi-FI"/>
              </w:rPr>
              <w:t xml:space="preserve"> </w:t>
            </w:r>
            <w:r w:rsidRPr="00ED17EF">
              <w:rPr>
                <w:rFonts w:eastAsia="Times New Roman" w:cs="Calibri"/>
                <w:color w:val="000000"/>
                <w:lang w:eastAsia="fi-FI"/>
              </w:rPr>
              <w:br/>
            </w:r>
          </w:p>
        </w:tc>
        <w:tc>
          <w:tcPr>
            <w:tcW w:w="3249" w:type="dxa"/>
            <w:tcBorders>
              <w:top w:val="single" w:sz="8" w:space="0" w:color="A9D08E"/>
              <w:left w:val="single" w:sz="8" w:space="0" w:color="A9D08E"/>
              <w:bottom w:val="single" w:sz="8" w:space="0" w:color="A9D08E"/>
              <w:right w:val="single" w:sz="8" w:space="0" w:color="A9D08E"/>
            </w:tcBorders>
            <w:shd w:val="clear" w:color="000000" w:fill="E2EFDA"/>
          </w:tcPr>
          <w:p w:rsidR="00E21CE1" w:rsidRDefault="00E21CE1" w:rsidP="00BE4855">
            <w:pPr>
              <w:spacing w:after="0" w:line="240" w:lineRule="auto"/>
              <w:rPr>
                <w:rFonts w:eastAsia="Times New Roman" w:cs="Calibri"/>
                <w:b/>
                <w:color w:val="000000"/>
                <w:lang w:eastAsia="fi-FI"/>
              </w:rPr>
            </w:pPr>
          </w:p>
        </w:tc>
      </w:tr>
      <w:tr w:rsidR="00E21CE1" w:rsidRPr="00ED17EF" w:rsidTr="009B05DF">
        <w:trPr>
          <w:trHeight w:val="18"/>
        </w:trPr>
        <w:tc>
          <w:tcPr>
            <w:tcW w:w="4768" w:type="dxa"/>
            <w:tcBorders>
              <w:top w:val="nil"/>
              <w:left w:val="single" w:sz="8" w:space="0" w:color="A9D08E"/>
              <w:bottom w:val="nil"/>
              <w:right w:val="nil"/>
            </w:tcBorders>
            <w:shd w:val="clear" w:color="000000" w:fill="E2EFDA"/>
            <w:vAlign w:val="bottom"/>
            <w:hideMark/>
          </w:tcPr>
          <w:p w:rsidR="00E21CE1" w:rsidRPr="00ED17EF" w:rsidRDefault="00E21CE1" w:rsidP="00BE4855">
            <w:pPr>
              <w:spacing w:after="0" w:line="240" w:lineRule="auto"/>
              <w:rPr>
                <w:rFonts w:eastAsia="Times New Roman" w:cs="Calibri"/>
                <w:color w:val="000000"/>
                <w:lang w:eastAsia="fi-FI"/>
              </w:rPr>
            </w:pPr>
            <w:r w:rsidRPr="00ED17EF">
              <w:rPr>
                <w:rFonts w:eastAsia="Times New Roman" w:cs="Calibri"/>
                <w:color w:val="000000"/>
                <w:lang w:eastAsia="fi-FI"/>
              </w:rPr>
              <w:t>Vuositavoite:</w:t>
            </w:r>
          </w:p>
        </w:tc>
        <w:tc>
          <w:tcPr>
            <w:tcW w:w="1601" w:type="dxa"/>
            <w:tcBorders>
              <w:top w:val="nil"/>
              <w:left w:val="nil"/>
              <w:bottom w:val="nil"/>
              <w:right w:val="single" w:sz="8" w:space="0" w:color="A9D08E"/>
            </w:tcBorders>
            <w:shd w:val="clear" w:color="000000" w:fill="E2EFDA"/>
            <w:vAlign w:val="bottom"/>
            <w:hideMark/>
          </w:tcPr>
          <w:p w:rsidR="00E21CE1" w:rsidRPr="00ED17EF" w:rsidRDefault="00E21CE1" w:rsidP="00BE4855">
            <w:pPr>
              <w:spacing w:after="0" w:line="240" w:lineRule="auto"/>
              <w:rPr>
                <w:rFonts w:eastAsia="Times New Roman" w:cs="Calibri"/>
                <w:color w:val="000000"/>
                <w:lang w:eastAsia="fi-FI"/>
              </w:rPr>
            </w:pPr>
            <w:r w:rsidRPr="00ED17EF">
              <w:rPr>
                <w:rFonts w:eastAsia="Times New Roman" w:cs="Calibri"/>
                <w:color w:val="000000"/>
                <w:lang w:eastAsia="fi-FI"/>
              </w:rPr>
              <w:t>Mittari:</w:t>
            </w:r>
          </w:p>
        </w:tc>
        <w:tc>
          <w:tcPr>
            <w:tcW w:w="3249" w:type="dxa"/>
            <w:tcBorders>
              <w:top w:val="nil"/>
              <w:left w:val="nil"/>
              <w:bottom w:val="nil"/>
              <w:right w:val="single" w:sz="8" w:space="0" w:color="A9D08E"/>
            </w:tcBorders>
            <w:shd w:val="clear" w:color="000000" w:fill="E2EFDA"/>
          </w:tcPr>
          <w:p w:rsidR="00E21CE1" w:rsidRPr="00ED17EF" w:rsidRDefault="00E21CE1" w:rsidP="00BE4855">
            <w:pPr>
              <w:spacing w:after="0" w:line="240" w:lineRule="auto"/>
              <w:rPr>
                <w:rFonts w:eastAsia="Times New Roman" w:cs="Calibri"/>
                <w:color w:val="000000"/>
                <w:lang w:eastAsia="fi-FI"/>
              </w:rPr>
            </w:pPr>
          </w:p>
        </w:tc>
      </w:tr>
      <w:tr w:rsidR="00E21CE1" w:rsidRPr="00ED17EF" w:rsidTr="009B05DF">
        <w:trPr>
          <w:trHeight w:val="61"/>
        </w:trPr>
        <w:tc>
          <w:tcPr>
            <w:tcW w:w="4768" w:type="dxa"/>
            <w:tcBorders>
              <w:top w:val="single" w:sz="4" w:space="0" w:color="A9D08E"/>
              <w:left w:val="single" w:sz="8" w:space="0" w:color="A9D08E"/>
              <w:bottom w:val="single" w:sz="4" w:space="0" w:color="A9D08E"/>
              <w:right w:val="single" w:sz="4" w:space="0" w:color="A9D08E"/>
            </w:tcBorders>
            <w:shd w:val="clear" w:color="auto" w:fill="auto"/>
          </w:tcPr>
          <w:p w:rsidR="00E21CE1" w:rsidRPr="00ED17EF" w:rsidRDefault="00E21CE1" w:rsidP="00BE4855">
            <w:pPr>
              <w:spacing w:after="0" w:line="240" w:lineRule="auto"/>
              <w:rPr>
                <w:rFonts w:eastAsia="Times New Roman" w:cs="Calibri"/>
                <w:color w:val="000000"/>
                <w:lang w:eastAsia="fi-FI"/>
              </w:rPr>
            </w:pPr>
            <w:r>
              <w:rPr>
                <w:rFonts w:eastAsia="Times New Roman" w:cs="Calibri"/>
                <w:color w:val="000000"/>
                <w:lang w:eastAsia="fi-FI"/>
              </w:rPr>
              <w:t>Opetettujen tuntien kokonaismäärä pienenee vuosittain tarkoituksenmukaisten ryhmäkokojen seurauksena opetuksen tuntikehyksen lisäyksistä huolimatta</w:t>
            </w:r>
          </w:p>
        </w:tc>
        <w:tc>
          <w:tcPr>
            <w:tcW w:w="1601" w:type="dxa"/>
            <w:tcBorders>
              <w:top w:val="single" w:sz="4" w:space="0" w:color="A9D08E"/>
              <w:left w:val="nil"/>
              <w:bottom w:val="single" w:sz="4" w:space="0" w:color="A9D08E"/>
              <w:right w:val="single" w:sz="8" w:space="0" w:color="A9D08E"/>
            </w:tcBorders>
            <w:shd w:val="clear" w:color="auto" w:fill="auto"/>
          </w:tcPr>
          <w:p w:rsidR="00E21CE1" w:rsidRPr="00ED17EF" w:rsidRDefault="00E21CE1" w:rsidP="00BE4855">
            <w:pPr>
              <w:spacing w:after="0" w:line="240" w:lineRule="auto"/>
              <w:rPr>
                <w:rFonts w:eastAsia="Times New Roman" w:cs="Calibri"/>
                <w:color w:val="000000"/>
                <w:lang w:eastAsia="fi-FI"/>
              </w:rPr>
            </w:pPr>
            <w:proofErr w:type="gramStart"/>
            <w:r>
              <w:rPr>
                <w:rFonts w:eastAsia="Times New Roman" w:cs="Calibri"/>
                <w:color w:val="000000"/>
                <w:lang w:eastAsia="fi-FI"/>
              </w:rPr>
              <w:t>Opetetut tunnit</w:t>
            </w:r>
            <w:proofErr w:type="gramEnd"/>
          </w:p>
        </w:tc>
        <w:tc>
          <w:tcPr>
            <w:tcW w:w="3249" w:type="dxa"/>
            <w:tcBorders>
              <w:top w:val="single" w:sz="4" w:space="0" w:color="A9D08E"/>
              <w:left w:val="nil"/>
              <w:bottom w:val="single" w:sz="4" w:space="0" w:color="A9D08E"/>
              <w:right w:val="single" w:sz="8" w:space="0" w:color="A9D08E"/>
            </w:tcBorders>
          </w:tcPr>
          <w:p w:rsidR="00E21CE1" w:rsidRDefault="00E53616" w:rsidP="00BE4855">
            <w:pPr>
              <w:spacing w:after="0" w:line="240" w:lineRule="auto"/>
              <w:rPr>
                <w:rFonts w:eastAsia="Times New Roman" w:cs="Calibri"/>
                <w:color w:val="000000"/>
                <w:lang w:eastAsia="fi-FI"/>
              </w:rPr>
            </w:pPr>
            <w:r>
              <w:rPr>
                <w:rFonts w:eastAsia="Times New Roman" w:cs="Calibri"/>
                <w:color w:val="000000"/>
                <w:lang w:eastAsia="fi-FI"/>
              </w:rPr>
              <w:t xml:space="preserve">Tavoitteen toteutumista arvioidaan 3. osavuosikatsauksen yhteydessä, kun lukuvuoden </w:t>
            </w:r>
            <w:proofErr w:type="gramStart"/>
            <w:r>
              <w:rPr>
                <w:rFonts w:eastAsia="Times New Roman" w:cs="Calibri"/>
                <w:color w:val="000000"/>
                <w:lang w:eastAsia="fi-FI"/>
              </w:rPr>
              <w:t>2021-22</w:t>
            </w:r>
            <w:proofErr w:type="gramEnd"/>
            <w:r w:rsidR="00093CC2">
              <w:rPr>
                <w:rFonts w:eastAsia="Times New Roman" w:cs="Calibri"/>
                <w:color w:val="000000"/>
                <w:lang w:eastAsia="fi-FI"/>
              </w:rPr>
              <w:t xml:space="preserve"> lukuvuosisuunnitelmasta on päätetty.</w:t>
            </w:r>
          </w:p>
        </w:tc>
      </w:tr>
    </w:tbl>
    <w:p w:rsidR="00E21CE1" w:rsidRDefault="00E21CE1" w:rsidP="005C6A8E">
      <w:pPr>
        <w:rPr>
          <w:b/>
          <w:sz w:val="24"/>
          <w:szCs w:val="24"/>
        </w:rPr>
      </w:pPr>
    </w:p>
    <w:tbl>
      <w:tblPr>
        <w:tblW w:w="9618" w:type="dxa"/>
        <w:tblCellMar>
          <w:left w:w="70" w:type="dxa"/>
          <w:right w:w="70" w:type="dxa"/>
        </w:tblCellMar>
        <w:tblLook w:val="04A0" w:firstRow="1" w:lastRow="0" w:firstColumn="1" w:lastColumn="0" w:noHBand="0" w:noVBand="1"/>
      </w:tblPr>
      <w:tblGrid>
        <w:gridCol w:w="5740"/>
        <w:gridCol w:w="2406"/>
        <w:gridCol w:w="1472"/>
      </w:tblGrid>
      <w:tr w:rsidR="00C13028" w:rsidRPr="009B6184" w:rsidTr="00C13028">
        <w:trPr>
          <w:trHeight w:val="105"/>
        </w:trPr>
        <w:tc>
          <w:tcPr>
            <w:tcW w:w="8146" w:type="dxa"/>
            <w:gridSpan w:val="2"/>
            <w:tcBorders>
              <w:top w:val="single" w:sz="8" w:space="0" w:color="A9D08E"/>
              <w:left w:val="single" w:sz="8" w:space="0" w:color="A9D08E"/>
              <w:bottom w:val="single" w:sz="8" w:space="0" w:color="A9D08E"/>
              <w:right w:val="single" w:sz="8" w:space="0" w:color="A9D08E"/>
            </w:tcBorders>
            <w:shd w:val="clear" w:color="000000" w:fill="E2EFDA"/>
            <w:vAlign w:val="bottom"/>
            <w:hideMark/>
          </w:tcPr>
          <w:p w:rsidR="00C13028" w:rsidRPr="009B6184" w:rsidRDefault="00C13028" w:rsidP="00BE4855">
            <w:pPr>
              <w:spacing w:after="0" w:line="240" w:lineRule="auto"/>
              <w:rPr>
                <w:rFonts w:eastAsia="Times New Roman" w:cs="Calibri"/>
                <w:color w:val="000000"/>
                <w:lang w:eastAsia="fi-FI"/>
              </w:rPr>
            </w:pPr>
            <w:r w:rsidRPr="009B6184">
              <w:rPr>
                <w:rFonts w:eastAsia="Times New Roman" w:cs="Calibri"/>
                <w:b/>
                <w:color w:val="000000"/>
                <w:lang w:eastAsia="fi-FI"/>
              </w:rPr>
              <w:t>STRATEGINEN TAVOITE: PANOSTUS KASVUN JA OPPIMISEN KOKONAISUUDEN SUJUVUUTEEN</w:t>
            </w:r>
            <w:r w:rsidRPr="009B6184">
              <w:rPr>
                <w:rFonts w:eastAsia="Times New Roman" w:cs="Calibri"/>
                <w:color w:val="000000"/>
                <w:lang w:eastAsia="fi-FI"/>
              </w:rPr>
              <w:br/>
            </w:r>
            <w:r w:rsidRPr="009B6184">
              <w:rPr>
                <w:rFonts w:eastAsia="Times New Roman" w:cs="Calibri"/>
                <w:color w:val="000000"/>
                <w:lang w:eastAsia="fi-FI"/>
              </w:rPr>
              <w:lastRenderedPageBreak/>
              <w:t>Arvioimme ja kehitämme kunnan omaa palvelutuotantoa yksityisen palvelutarjonnan rinnalla sekä yhteistyössä naapurikuntien kanssa. Panostamme ennaltaehkäiseviin palveluihin terveyden ja hyvinvoinnin edistämisessä.</w:t>
            </w:r>
          </w:p>
        </w:tc>
        <w:tc>
          <w:tcPr>
            <w:tcW w:w="1472" w:type="dxa"/>
            <w:tcBorders>
              <w:top w:val="single" w:sz="8" w:space="0" w:color="A9D08E"/>
              <w:left w:val="single" w:sz="8" w:space="0" w:color="A9D08E"/>
              <w:bottom w:val="single" w:sz="8" w:space="0" w:color="A9D08E"/>
              <w:right w:val="single" w:sz="8" w:space="0" w:color="A9D08E"/>
            </w:tcBorders>
            <w:shd w:val="clear" w:color="000000" w:fill="E2EFDA"/>
          </w:tcPr>
          <w:p w:rsidR="00C13028" w:rsidRPr="009B6184" w:rsidRDefault="00C13028" w:rsidP="00BE4855">
            <w:pPr>
              <w:spacing w:after="0" w:line="240" w:lineRule="auto"/>
              <w:rPr>
                <w:rFonts w:eastAsia="Times New Roman" w:cs="Calibri"/>
                <w:b/>
                <w:color w:val="000000"/>
                <w:lang w:eastAsia="fi-FI"/>
              </w:rPr>
            </w:pPr>
          </w:p>
        </w:tc>
      </w:tr>
      <w:tr w:rsidR="00C13028" w:rsidRPr="009B6184" w:rsidTr="00C13028">
        <w:trPr>
          <w:trHeight w:val="29"/>
        </w:trPr>
        <w:tc>
          <w:tcPr>
            <w:tcW w:w="5740" w:type="dxa"/>
            <w:tcBorders>
              <w:top w:val="nil"/>
              <w:left w:val="single" w:sz="8" w:space="0" w:color="A9D08E"/>
              <w:bottom w:val="single" w:sz="4" w:space="0" w:color="A9D08E"/>
              <w:right w:val="nil"/>
            </w:tcBorders>
            <w:shd w:val="clear" w:color="000000" w:fill="E2EFDA"/>
            <w:vAlign w:val="bottom"/>
            <w:hideMark/>
          </w:tcPr>
          <w:p w:rsidR="00C13028" w:rsidRPr="009B6184" w:rsidRDefault="00C13028" w:rsidP="00BE4855">
            <w:pPr>
              <w:spacing w:after="0" w:line="240" w:lineRule="auto"/>
              <w:rPr>
                <w:rFonts w:eastAsia="Times New Roman" w:cs="Calibri"/>
                <w:color w:val="000000"/>
                <w:lang w:eastAsia="fi-FI"/>
              </w:rPr>
            </w:pPr>
            <w:r w:rsidRPr="009B6184">
              <w:rPr>
                <w:rFonts w:eastAsia="Times New Roman" w:cs="Calibri"/>
                <w:color w:val="000000"/>
                <w:lang w:eastAsia="fi-FI"/>
              </w:rPr>
              <w:t>Vuositavoite:</w:t>
            </w:r>
          </w:p>
        </w:tc>
        <w:tc>
          <w:tcPr>
            <w:tcW w:w="2406" w:type="dxa"/>
            <w:tcBorders>
              <w:top w:val="nil"/>
              <w:left w:val="nil"/>
              <w:bottom w:val="single" w:sz="4" w:space="0" w:color="A9D08E"/>
              <w:right w:val="single" w:sz="8" w:space="0" w:color="A9D08E"/>
            </w:tcBorders>
            <w:shd w:val="clear" w:color="000000" w:fill="E2EFDA"/>
            <w:vAlign w:val="bottom"/>
            <w:hideMark/>
          </w:tcPr>
          <w:p w:rsidR="00C13028" w:rsidRPr="009B6184" w:rsidRDefault="00C13028" w:rsidP="00BE4855">
            <w:pPr>
              <w:spacing w:after="0" w:line="240" w:lineRule="auto"/>
              <w:rPr>
                <w:rFonts w:eastAsia="Times New Roman" w:cs="Calibri"/>
                <w:color w:val="000000"/>
                <w:lang w:eastAsia="fi-FI"/>
              </w:rPr>
            </w:pPr>
            <w:r w:rsidRPr="009B6184">
              <w:rPr>
                <w:rFonts w:eastAsia="Times New Roman" w:cs="Calibri"/>
                <w:color w:val="000000"/>
                <w:lang w:eastAsia="fi-FI"/>
              </w:rPr>
              <w:t>Mittari:</w:t>
            </w:r>
          </w:p>
        </w:tc>
        <w:tc>
          <w:tcPr>
            <w:tcW w:w="1472" w:type="dxa"/>
            <w:tcBorders>
              <w:top w:val="nil"/>
              <w:left w:val="nil"/>
              <w:bottom w:val="single" w:sz="4" w:space="0" w:color="A9D08E"/>
              <w:right w:val="single" w:sz="8" w:space="0" w:color="A9D08E"/>
            </w:tcBorders>
            <w:shd w:val="clear" w:color="000000" w:fill="E2EFDA"/>
          </w:tcPr>
          <w:p w:rsidR="00C13028" w:rsidRPr="009B6184" w:rsidRDefault="00C13028" w:rsidP="00BE4855">
            <w:pPr>
              <w:spacing w:after="0" w:line="240" w:lineRule="auto"/>
              <w:rPr>
                <w:rFonts w:eastAsia="Times New Roman" w:cs="Calibri"/>
                <w:color w:val="000000"/>
                <w:lang w:eastAsia="fi-FI"/>
              </w:rPr>
            </w:pPr>
          </w:p>
        </w:tc>
      </w:tr>
      <w:tr w:rsidR="007074EE" w:rsidRPr="009B6184" w:rsidTr="00C13028">
        <w:trPr>
          <w:trHeight w:val="97"/>
        </w:trPr>
        <w:tc>
          <w:tcPr>
            <w:tcW w:w="5740" w:type="dxa"/>
            <w:tcBorders>
              <w:top w:val="single" w:sz="4" w:space="0" w:color="A9D08E"/>
              <w:left w:val="single" w:sz="4" w:space="0" w:color="A9D08E"/>
              <w:bottom w:val="single" w:sz="4" w:space="0" w:color="A9D08E"/>
              <w:right w:val="single" w:sz="4" w:space="0" w:color="A9D08E"/>
            </w:tcBorders>
            <w:shd w:val="clear" w:color="auto" w:fill="auto"/>
          </w:tcPr>
          <w:p w:rsidR="007074EE" w:rsidRPr="009B6184" w:rsidRDefault="007074EE" w:rsidP="007074EE">
            <w:pPr>
              <w:pStyle w:val="Eivli"/>
              <w:rPr>
                <w:lang w:eastAsia="fi-FI"/>
              </w:rPr>
            </w:pPr>
            <w:proofErr w:type="gramStart"/>
            <w:r w:rsidRPr="009B6184">
              <w:rPr>
                <w:lang w:eastAsia="fi-FI"/>
              </w:rPr>
              <w:t>Osallistuminen paikallisten ja naapurikuntien kulttuuritoimijoiden tapaamisiin vähintään kaksi kertaa vuodessa.</w:t>
            </w:r>
            <w:proofErr w:type="gramEnd"/>
          </w:p>
        </w:tc>
        <w:tc>
          <w:tcPr>
            <w:tcW w:w="2406" w:type="dxa"/>
            <w:tcBorders>
              <w:top w:val="single" w:sz="4" w:space="0" w:color="A9D08E"/>
              <w:left w:val="nil"/>
              <w:bottom w:val="single" w:sz="4" w:space="0" w:color="A9D08E"/>
              <w:right w:val="single" w:sz="4" w:space="0" w:color="A9D08E"/>
            </w:tcBorders>
            <w:shd w:val="clear" w:color="auto" w:fill="auto"/>
          </w:tcPr>
          <w:p w:rsidR="007074EE" w:rsidRPr="009B6184" w:rsidRDefault="007074EE" w:rsidP="007074EE">
            <w:pPr>
              <w:pStyle w:val="Eivli"/>
              <w:rPr>
                <w:lang w:eastAsia="fi-FI"/>
              </w:rPr>
            </w:pPr>
            <w:proofErr w:type="spellStart"/>
            <w:r w:rsidRPr="009B6184">
              <w:rPr>
                <w:lang w:eastAsia="fi-FI"/>
              </w:rPr>
              <w:t>Aville</w:t>
            </w:r>
            <w:proofErr w:type="spellEnd"/>
            <w:r w:rsidRPr="009B6184">
              <w:rPr>
                <w:lang w:eastAsia="fi-FI"/>
              </w:rPr>
              <w:t xml:space="preserve"> tehtävä vuositilasto.</w:t>
            </w:r>
          </w:p>
        </w:tc>
        <w:tc>
          <w:tcPr>
            <w:tcW w:w="1472" w:type="dxa"/>
            <w:tcBorders>
              <w:top w:val="single" w:sz="4" w:space="0" w:color="A9D08E"/>
              <w:left w:val="nil"/>
              <w:bottom w:val="single" w:sz="4" w:space="0" w:color="A9D08E"/>
              <w:right w:val="single" w:sz="4" w:space="0" w:color="A9D08E"/>
            </w:tcBorders>
          </w:tcPr>
          <w:p w:rsidR="007074EE" w:rsidRPr="009B6184" w:rsidRDefault="007074EE" w:rsidP="007074EE">
            <w:pPr>
              <w:pStyle w:val="Eivli"/>
              <w:rPr>
                <w:lang w:eastAsia="fi-FI"/>
              </w:rPr>
            </w:pPr>
            <w:proofErr w:type="gramStart"/>
            <w:r>
              <w:rPr>
                <w:lang w:eastAsia="fi-FI"/>
              </w:rPr>
              <w:t>Toteutunut.</w:t>
            </w:r>
            <w:proofErr w:type="gramEnd"/>
          </w:p>
        </w:tc>
      </w:tr>
      <w:tr w:rsidR="007074EE" w:rsidRPr="009B6184" w:rsidTr="00C13028">
        <w:trPr>
          <w:trHeight w:val="81"/>
        </w:trPr>
        <w:tc>
          <w:tcPr>
            <w:tcW w:w="5740" w:type="dxa"/>
            <w:tcBorders>
              <w:top w:val="single" w:sz="4" w:space="0" w:color="A9D08E"/>
              <w:left w:val="single" w:sz="4" w:space="0" w:color="A9D08E"/>
              <w:bottom w:val="single" w:sz="4" w:space="0" w:color="A9D08E"/>
              <w:right w:val="single" w:sz="4" w:space="0" w:color="A9D08E"/>
            </w:tcBorders>
            <w:shd w:val="clear" w:color="auto" w:fill="auto"/>
            <w:noWrap/>
          </w:tcPr>
          <w:p w:rsidR="007074EE" w:rsidRPr="009B6184" w:rsidRDefault="007074EE" w:rsidP="007074EE">
            <w:pPr>
              <w:pStyle w:val="Eivli"/>
              <w:rPr>
                <w:lang w:eastAsia="fi-FI"/>
              </w:rPr>
            </w:pPr>
            <w:r w:rsidRPr="009B6184">
              <w:rPr>
                <w:lang w:eastAsia="fi-FI"/>
              </w:rPr>
              <w:t>Yhdessä Helle-kimpan kanssa palvelutuotannon kehittäminen,</w:t>
            </w:r>
            <w:r>
              <w:rPr>
                <w:lang w:eastAsia="fi-FI"/>
              </w:rPr>
              <w:t xml:space="preserve"> e</w:t>
            </w:r>
            <w:r w:rsidRPr="009B6184">
              <w:rPr>
                <w:lang w:eastAsia="fi-FI"/>
              </w:rPr>
              <w:t>simerkiksi ”kirja kohtaa lukijan” – hankkeen datan hyödyntäminen</w:t>
            </w:r>
            <w:r>
              <w:rPr>
                <w:lang w:eastAsia="fi-FI"/>
              </w:rPr>
              <w:t xml:space="preserve"> </w:t>
            </w:r>
            <w:r w:rsidRPr="009B6184">
              <w:rPr>
                <w:lang w:eastAsia="fi-FI"/>
              </w:rPr>
              <w:t>kirjaston työssä. Hankintaportaalin käyttöönotto.</w:t>
            </w:r>
          </w:p>
        </w:tc>
        <w:tc>
          <w:tcPr>
            <w:tcW w:w="2406" w:type="dxa"/>
            <w:tcBorders>
              <w:top w:val="single" w:sz="4" w:space="0" w:color="A9D08E"/>
              <w:left w:val="single" w:sz="4" w:space="0" w:color="A9D08E"/>
              <w:bottom w:val="single" w:sz="4" w:space="0" w:color="A9D08E"/>
              <w:right w:val="single" w:sz="4" w:space="0" w:color="A9D08E"/>
            </w:tcBorders>
            <w:shd w:val="clear" w:color="auto" w:fill="auto"/>
          </w:tcPr>
          <w:p w:rsidR="007074EE" w:rsidRDefault="007074EE" w:rsidP="007074EE">
            <w:pPr>
              <w:pStyle w:val="Eivli"/>
              <w:rPr>
                <w:lang w:eastAsia="fi-FI"/>
              </w:rPr>
            </w:pPr>
            <w:proofErr w:type="spellStart"/>
            <w:r>
              <w:rPr>
                <w:lang w:eastAsia="fi-FI"/>
              </w:rPr>
              <w:t>Aville</w:t>
            </w:r>
            <w:proofErr w:type="spellEnd"/>
            <w:r>
              <w:rPr>
                <w:lang w:eastAsia="fi-FI"/>
              </w:rPr>
              <w:t xml:space="preserve"> tehtävä vuositilasto.</w:t>
            </w:r>
          </w:p>
          <w:p w:rsidR="007074EE" w:rsidRPr="009B6184" w:rsidRDefault="007074EE" w:rsidP="007074EE">
            <w:pPr>
              <w:pStyle w:val="Eivli"/>
              <w:rPr>
                <w:lang w:eastAsia="fi-FI"/>
              </w:rPr>
            </w:pPr>
            <w:proofErr w:type="gramStart"/>
            <w:r>
              <w:rPr>
                <w:lang w:eastAsia="fi-FI"/>
              </w:rPr>
              <w:t xml:space="preserve">Hankkeiden loppuraporttien </w:t>
            </w:r>
            <w:r w:rsidRPr="009B6184">
              <w:rPr>
                <w:lang w:eastAsia="fi-FI"/>
              </w:rPr>
              <w:t>seuranta.</w:t>
            </w:r>
            <w:proofErr w:type="gramEnd"/>
          </w:p>
        </w:tc>
        <w:tc>
          <w:tcPr>
            <w:tcW w:w="1472" w:type="dxa"/>
            <w:tcBorders>
              <w:top w:val="single" w:sz="4" w:space="0" w:color="A9D08E"/>
              <w:left w:val="single" w:sz="4" w:space="0" w:color="A9D08E"/>
              <w:bottom w:val="single" w:sz="4" w:space="0" w:color="A9D08E"/>
              <w:right w:val="single" w:sz="4" w:space="0" w:color="A9D08E"/>
            </w:tcBorders>
          </w:tcPr>
          <w:p w:rsidR="007074EE" w:rsidRDefault="007074EE" w:rsidP="007074EE">
            <w:pPr>
              <w:pStyle w:val="Eivli"/>
              <w:rPr>
                <w:lang w:eastAsia="fi-FI"/>
              </w:rPr>
            </w:pPr>
            <w:proofErr w:type="gramStart"/>
            <w:r>
              <w:rPr>
                <w:lang w:eastAsia="fi-FI"/>
              </w:rPr>
              <w:t>Toteutunut.</w:t>
            </w:r>
            <w:proofErr w:type="gramEnd"/>
          </w:p>
        </w:tc>
      </w:tr>
      <w:tr w:rsidR="007074EE" w:rsidRPr="009B6184" w:rsidTr="00C13028">
        <w:trPr>
          <w:trHeight w:val="81"/>
        </w:trPr>
        <w:tc>
          <w:tcPr>
            <w:tcW w:w="5740" w:type="dxa"/>
            <w:tcBorders>
              <w:top w:val="single" w:sz="4" w:space="0" w:color="A9D08E"/>
              <w:left w:val="single" w:sz="4" w:space="0" w:color="A9D08E"/>
              <w:bottom w:val="single" w:sz="4" w:space="0" w:color="A9D08E"/>
              <w:right w:val="single" w:sz="4" w:space="0" w:color="A9D08E"/>
            </w:tcBorders>
            <w:shd w:val="clear" w:color="auto" w:fill="auto"/>
            <w:noWrap/>
          </w:tcPr>
          <w:p w:rsidR="007074EE" w:rsidRPr="009B6184" w:rsidRDefault="007074EE" w:rsidP="007074EE">
            <w:pPr>
              <w:pStyle w:val="Eivli"/>
              <w:rPr>
                <w:bCs/>
                <w:lang w:eastAsia="fi-FI"/>
              </w:rPr>
            </w:pPr>
            <w:r w:rsidRPr="009B6184">
              <w:rPr>
                <w:bCs/>
                <w:lang w:eastAsia="fi-FI"/>
              </w:rPr>
              <w:t>Kansalaisopisto toteuttaa vapaan sivistystyön lainsäädännön mukaista toimintaa Pornaisissa. Opis</w:t>
            </w:r>
            <w:r>
              <w:rPr>
                <w:bCs/>
                <w:lang w:eastAsia="fi-FI"/>
              </w:rPr>
              <w:t xml:space="preserve">ton tehtävänä on tarjota kaiken </w:t>
            </w:r>
            <w:r w:rsidRPr="009B6184">
              <w:rPr>
                <w:bCs/>
                <w:lang w:eastAsia="fi-FI"/>
              </w:rPr>
              <w:t>ikäisille kuntalaisille lähipalvelu</w:t>
            </w:r>
            <w:r>
              <w:rPr>
                <w:bCs/>
                <w:lang w:eastAsia="fi-FI"/>
              </w:rPr>
              <w:t xml:space="preserve">na mahdollisuutta aktiiviseen, </w:t>
            </w:r>
            <w:r w:rsidRPr="009B6184">
              <w:rPr>
                <w:bCs/>
                <w:lang w:eastAsia="fi-FI"/>
              </w:rPr>
              <w:t>elinikäiseen ja tavoitteelliseen opiskeluun ja harrastamiseen.</w:t>
            </w:r>
          </w:p>
          <w:p w:rsidR="007074EE" w:rsidRPr="00185E3C" w:rsidRDefault="007074EE" w:rsidP="007074EE">
            <w:pPr>
              <w:pStyle w:val="Eivli"/>
              <w:rPr>
                <w:bCs/>
                <w:lang w:eastAsia="fi-FI"/>
              </w:rPr>
            </w:pPr>
            <w:r w:rsidRPr="009B6184">
              <w:rPr>
                <w:bCs/>
                <w:lang w:eastAsia="fi-FI"/>
              </w:rPr>
              <w:t xml:space="preserve">Kansalaisopiston toiminnalle </w:t>
            </w:r>
            <w:r>
              <w:rPr>
                <w:bCs/>
                <w:lang w:eastAsia="fi-FI"/>
              </w:rPr>
              <w:t xml:space="preserve">on tyypillistä vapaaehtoisuus, omaehtoinen oppiminen, </w:t>
            </w:r>
            <w:r w:rsidRPr="009B6184">
              <w:rPr>
                <w:bCs/>
                <w:lang w:eastAsia="fi-FI"/>
              </w:rPr>
              <w:t>kansa</w:t>
            </w:r>
            <w:r>
              <w:rPr>
                <w:bCs/>
                <w:lang w:eastAsia="fi-FI"/>
              </w:rPr>
              <w:t>laisvalmiuksien kehittäminen ja kuntalaisten hyvinvoinnin sekä</w:t>
            </w:r>
            <w:r w:rsidRPr="009B6184">
              <w:rPr>
                <w:bCs/>
                <w:lang w:eastAsia="fi-FI"/>
              </w:rPr>
              <w:t xml:space="preserve"> sosiaa</w:t>
            </w:r>
            <w:r>
              <w:rPr>
                <w:bCs/>
                <w:lang w:eastAsia="fi-FI"/>
              </w:rPr>
              <w:t xml:space="preserve">listen verkostojen luominen ja </w:t>
            </w:r>
            <w:r w:rsidRPr="009B6184">
              <w:rPr>
                <w:bCs/>
                <w:lang w:eastAsia="fi-FI"/>
              </w:rPr>
              <w:t>tukeminen</w:t>
            </w:r>
            <w:r>
              <w:rPr>
                <w:bCs/>
                <w:lang w:eastAsia="fi-FI"/>
              </w:rPr>
              <w:t>.</w:t>
            </w:r>
          </w:p>
        </w:tc>
        <w:tc>
          <w:tcPr>
            <w:tcW w:w="2406" w:type="dxa"/>
            <w:tcBorders>
              <w:top w:val="single" w:sz="4" w:space="0" w:color="A9D08E"/>
              <w:left w:val="single" w:sz="4" w:space="0" w:color="A9D08E"/>
              <w:bottom w:val="single" w:sz="4" w:space="0" w:color="A9D08E"/>
              <w:right w:val="single" w:sz="4" w:space="0" w:color="A9D08E"/>
            </w:tcBorders>
            <w:shd w:val="clear" w:color="auto" w:fill="auto"/>
          </w:tcPr>
          <w:p w:rsidR="007074EE" w:rsidRPr="009B6184" w:rsidRDefault="007074EE" w:rsidP="007074EE">
            <w:pPr>
              <w:pStyle w:val="Eivli"/>
              <w:rPr>
                <w:lang w:eastAsia="fi-FI"/>
              </w:rPr>
            </w:pPr>
            <w:proofErr w:type="gramStart"/>
            <w:r w:rsidRPr="009B6184">
              <w:rPr>
                <w:lang w:eastAsia="fi-FI"/>
              </w:rPr>
              <w:t>Toteutuneiden kurssien seuranta,</w:t>
            </w:r>
            <w:proofErr w:type="gramEnd"/>
            <w:r w:rsidRPr="009B6184">
              <w:rPr>
                <w:lang w:eastAsia="fi-FI"/>
              </w:rPr>
              <w:t xml:space="preserve"> </w:t>
            </w:r>
          </w:p>
          <w:p w:rsidR="007074EE" w:rsidRPr="009B6184" w:rsidRDefault="007074EE" w:rsidP="007074EE">
            <w:pPr>
              <w:pStyle w:val="Eivli"/>
              <w:rPr>
                <w:lang w:eastAsia="fi-FI"/>
              </w:rPr>
            </w:pPr>
            <w:r w:rsidRPr="009B6184">
              <w:rPr>
                <w:lang w:eastAsia="fi-FI"/>
              </w:rPr>
              <w:t xml:space="preserve">ovatko ne vastanneet asetettuja </w:t>
            </w:r>
          </w:p>
          <w:p w:rsidR="007074EE" w:rsidRPr="009B6184" w:rsidRDefault="007074EE" w:rsidP="007074EE">
            <w:pPr>
              <w:pStyle w:val="Eivli"/>
              <w:rPr>
                <w:lang w:eastAsia="fi-FI"/>
              </w:rPr>
            </w:pPr>
            <w:r w:rsidRPr="009B6184">
              <w:rPr>
                <w:lang w:eastAsia="fi-FI"/>
              </w:rPr>
              <w:t xml:space="preserve">tavoitteita. Opetushallitukselle ja </w:t>
            </w:r>
          </w:p>
          <w:p w:rsidR="007074EE" w:rsidRPr="009B6184" w:rsidRDefault="007074EE" w:rsidP="007074EE">
            <w:pPr>
              <w:pStyle w:val="Eivli"/>
              <w:rPr>
                <w:lang w:eastAsia="fi-FI"/>
              </w:rPr>
            </w:pPr>
            <w:r w:rsidRPr="009B6184">
              <w:rPr>
                <w:lang w:eastAsia="fi-FI"/>
              </w:rPr>
              <w:t>tilastokeskukselle tehtävät vuosiraportit.</w:t>
            </w:r>
          </w:p>
        </w:tc>
        <w:tc>
          <w:tcPr>
            <w:tcW w:w="1472" w:type="dxa"/>
            <w:tcBorders>
              <w:top w:val="single" w:sz="4" w:space="0" w:color="A9D08E"/>
              <w:left w:val="single" w:sz="4" w:space="0" w:color="A9D08E"/>
              <w:bottom w:val="single" w:sz="4" w:space="0" w:color="A9D08E"/>
              <w:right w:val="single" w:sz="4" w:space="0" w:color="A9D08E"/>
            </w:tcBorders>
          </w:tcPr>
          <w:p w:rsidR="007074EE" w:rsidRPr="009B6184" w:rsidRDefault="007074EE" w:rsidP="007074EE">
            <w:pPr>
              <w:pStyle w:val="Eivli"/>
              <w:rPr>
                <w:lang w:eastAsia="fi-FI"/>
              </w:rPr>
            </w:pPr>
            <w:r>
              <w:rPr>
                <w:lang w:eastAsia="fi-FI"/>
              </w:rPr>
              <w:t>K</w:t>
            </w:r>
            <w:r w:rsidR="00A17870">
              <w:rPr>
                <w:lang w:eastAsia="fi-FI"/>
              </w:rPr>
              <w:t>oronatilanteesta johtuen ainoas</w:t>
            </w:r>
            <w:r>
              <w:rPr>
                <w:lang w:eastAsia="fi-FI"/>
              </w:rPr>
              <w:t xml:space="preserve">taan lasten </w:t>
            </w:r>
            <w:proofErr w:type="spellStart"/>
            <w:r>
              <w:rPr>
                <w:lang w:eastAsia="fi-FI"/>
              </w:rPr>
              <w:t>kurs</w:t>
            </w:r>
            <w:proofErr w:type="spellEnd"/>
            <w:r>
              <w:rPr>
                <w:lang w:eastAsia="fi-FI"/>
              </w:rPr>
              <w:t xml:space="preserve">-sit ovat </w:t>
            </w:r>
            <w:proofErr w:type="spellStart"/>
            <w:r>
              <w:rPr>
                <w:lang w:eastAsia="fi-FI"/>
              </w:rPr>
              <w:t>toteutu-neet</w:t>
            </w:r>
            <w:proofErr w:type="spellEnd"/>
            <w:r>
              <w:rPr>
                <w:lang w:eastAsia="fi-FI"/>
              </w:rPr>
              <w:t xml:space="preserve"> </w:t>
            </w:r>
            <w:proofErr w:type="spellStart"/>
            <w:r>
              <w:rPr>
                <w:lang w:eastAsia="fi-FI"/>
              </w:rPr>
              <w:t>lähiopetuk-sena</w:t>
            </w:r>
            <w:proofErr w:type="spellEnd"/>
            <w:r>
              <w:rPr>
                <w:lang w:eastAsia="fi-FI"/>
              </w:rPr>
              <w:t xml:space="preserve"> helmikuusta lähtien.  Muut </w:t>
            </w:r>
            <w:proofErr w:type="gramStart"/>
            <w:r>
              <w:rPr>
                <w:lang w:eastAsia="fi-FI"/>
              </w:rPr>
              <w:t>kurssit on</w:t>
            </w:r>
            <w:proofErr w:type="gramEnd"/>
            <w:r>
              <w:rPr>
                <w:lang w:eastAsia="fi-FI"/>
              </w:rPr>
              <w:t xml:space="preserve"> </w:t>
            </w:r>
            <w:proofErr w:type="spellStart"/>
            <w:r>
              <w:rPr>
                <w:lang w:eastAsia="fi-FI"/>
              </w:rPr>
              <w:t>toteu-tettu</w:t>
            </w:r>
            <w:proofErr w:type="spellEnd"/>
            <w:r>
              <w:rPr>
                <w:lang w:eastAsia="fi-FI"/>
              </w:rPr>
              <w:t xml:space="preserve"> etänä tai sitten ne on kokonaan peruttu</w:t>
            </w:r>
          </w:p>
        </w:tc>
      </w:tr>
      <w:tr w:rsidR="007074EE" w:rsidRPr="009B6184" w:rsidTr="00C13028">
        <w:trPr>
          <w:trHeight w:val="81"/>
        </w:trPr>
        <w:tc>
          <w:tcPr>
            <w:tcW w:w="5740" w:type="dxa"/>
            <w:tcBorders>
              <w:top w:val="single" w:sz="4" w:space="0" w:color="A9D08E"/>
              <w:left w:val="single" w:sz="4" w:space="0" w:color="A9D08E"/>
              <w:bottom w:val="single" w:sz="4" w:space="0" w:color="A9D08E"/>
              <w:right w:val="single" w:sz="4" w:space="0" w:color="A9D08E"/>
            </w:tcBorders>
            <w:shd w:val="clear" w:color="auto" w:fill="auto"/>
            <w:noWrap/>
          </w:tcPr>
          <w:p w:rsidR="007074EE" w:rsidRPr="009B6184" w:rsidRDefault="007074EE" w:rsidP="007074EE">
            <w:pPr>
              <w:pStyle w:val="Eivli"/>
              <w:rPr>
                <w:lang w:eastAsia="fi-FI"/>
              </w:rPr>
            </w:pPr>
            <w:r w:rsidRPr="009B6184">
              <w:rPr>
                <w:lang w:eastAsia="fi-FI"/>
              </w:rPr>
              <w:t xml:space="preserve">Musiikkiopisto haluaa olla kehittämässä kuntalaisten hyvinvointia esimerkiksi tarjoamalla tapahtumia, </w:t>
            </w:r>
            <w:r>
              <w:rPr>
                <w:lang w:eastAsia="fi-FI"/>
              </w:rPr>
              <w:t xml:space="preserve">esityksiä ja konsertteja, joko </w:t>
            </w:r>
            <w:r w:rsidRPr="009B6184">
              <w:rPr>
                <w:lang w:eastAsia="fi-FI"/>
              </w:rPr>
              <w:t>järjestämällä niitä yksin tai yhdessä k</w:t>
            </w:r>
            <w:r>
              <w:rPr>
                <w:lang w:eastAsia="fi-FI"/>
              </w:rPr>
              <w:t xml:space="preserve">unnan kanssa, riippuen käytössä </w:t>
            </w:r>
            <w:r w:rsidRPr="009B6184">
              <w:rPr>
                <w:lang w:eastAsia="fi-FI"/>
              </w:rPr>
              <w:t xml:space="preserve">olevista resursseista. Kulttuuritapahtuman mahdollinen livelähetys, mikäli resurssit ja asiaa koskevat säädökset antavat siihen mahdollisuuden. </w:t>
            </w:r>
            <w:proofErr w:type="gramStart"/>
            <w:r w:rsidRPr="009B6184">
              <w:rPr>
                <w:lang w:eastAsia="fi-FI"/>
              </w:rPr>
              <w:t>Vähintään kaksi laajaa kulttuuritapahtumaa vuosittain.</w:t>
            </w:r>
            <w:proofErr w:type="gramEnd"/>
          </w:p>
        </w:tc>
        <w:tc>
          <w:tcPr>
            <w:tcW w:w="2406" w:type="dxa"/>
            <w:tcBorders>
              <w:top w:val="single" w:sz="4" w:space="0" w:color="A9D08E"/>
              <w:left w:val="single" w:sz="4" w:space="0" w:color="A9D08E"/>
              <w:bottom w:val="single" w:sz="4" w:space="0" w:color="A9D08E"/>
              <w:right w:val="single" w:sz="4" w:space="0" w:color="A9D08E"/>
            </w:tcBorders>
            <w:shd w:val="clear" w:color="auto" w:fill="auto"/>
          </w:tcPr>
          <w:p w:rsidR="007074EE" w:rsidRPr="009B6184" w:rsidRDefault="007074EE" w:rsidP="007074EE">
            <w:pPr>
              <w:pStyle w:val="Eivli"/>
              <w:rPr>
                <w:lang w:eastAsia="fi-FI"/>
              </w:rPr>
            </w:pPr>
            <w:proofErr w:type="spellStart"/>
            <w:r w:rsidRPr="009B6184">
              <w:rPr>
                <w:lang w:eastAsia="fi-FI"/>
              </w:rPr>
              <w:t>Aville</w:t>
            </w:r>
            <w:proofErr w:type="spellEnd"/>
            <w:r w:rsidRPr="009B6184">
              <w:rPr>
                <w:lang w:eastAsia="fi-FI"/>
              </w:rPr>
              <w:t xml:space="preserve">, </w:t>
            </w:r>
            <w:r>
              <w:rPr>
                <w:lang w:eastAsia="fi-FI"/>
              </w:rPr>
              <w:t>O</w:t>
            </w:r>
            <w:r w:rsidRPr="009B6184">
              <w:rPr>
                <w:lang w:eastAsia="fi-FI"/>
              </w:rPr>
              <w:t xml:space="preserve">petushallitukselle ja </w:t>
            </w:r>
          </w:p>
          <w:p w:rsidR="007074EE" w:rsidRPr="009B6184" w:rsidRDefault="007074EE" w:rsidP="007074EE">
            <w:pPr>
              <w:pStyle w:val="Eivli"/>
              <w:rPr>
                <w:lang w:eastAsia="fi-FI"/>
              </w:rPr>
            </w:pPr>
            <w:r>
              <w:rPr>
                <w:lang w:eastAsia="fi-FI"/>
              </w:rPr>
              <w:t>T</w:t>
            </w:r>
            <w:r w:rsidRPr="009B6184">
              <w:rPr>
                <w:lang w:eastAsia="fi-FI"/>
              </w:rPr>
              <w:t>ilastokeskukselle tehtävät vuositilastot</w:t>
            </w:r>
          </w:p>
        </w:tc>
        <w:tc>
          <w:tcPr>
            <w:tcW w:w="1472" w:type="dxa"/>
            <w:tcBorders>
              <w:top w:val="single" w:sz="4" w:space="0" w:color="A9D08E"/>
              <w:left w:val="single" w:sz="4" w:space="0" w:color="A9D08E"/>
              <w:bottom w:val="single" w:sz="4" w:space="0" w:color="A9D08E"/>
              <w:right w:val="single" w:sz="4" w:space="0" w:color="A9D08E"/>
            </w:tcBorders>
          </w:tcPr>
          <w:p w:rsidR="007074EE" w:rsidRPr="00285F7C" w:rsidRDefault="007074EE" w:rsidP="007074EE">
            <w:pPr>
              <w:pStyle w:val="Eivli"/>
              <w:rPr>
                <w:lang w:eastAsia="fi-FI"/>
              </w:rPr>
            </w:pPr>
            <w:r>
              <w:rPr>
                <w:lang w:eastAsia="fi-FI"/>
              </w:rPr>
              <w:t xml:space="preserve">Alkuvuoden tavoite on toteutunut. </w:t>
            </w:r>
            <w:r w:rsidRPr="00285F7C">
              <w:rPr>
                <w:lang w:eastAsia="fi-FI"/>
              </w:rPr>
              <w:t xml:space="preserve">Musiikkiopisto on tarjonnut </w:t>
            </w:r>
            <w:proofErr w:type="spellStart"/>
            <w:r w:rsidRPr="00285F7C">
              <w:rPr>
                <w:lang w:eastAsia="fi-FI"/>
              </w:rPr>
              <w:t>Youtube</w:t>
            </w:r>
            <w:proofErr w:type="spellEnd"/>
            <w:r w:rsidRPr="00285F7C">
              <w:rPr>
                <w:lang w:eastAsia="fi-FI"/>
              </w:rPr>
              <w:t>-konsertteja (myös live-</w:t>
            </w:r>
            <w:proofErr w:type="spellStart"/>
            <w:r w:rsidRPr="00285F7C">
              <w:rPr>
                <w:lang w:eastAsia="fi-FI"/>
              </w:rPr>
              <w:t>striimaus</w:t>
            </w:r>
            <w:proofErr w:type="spellEnd"/>
            <w:r w:rsidRPr="00285F7C">
              <w:rPr>
                <w:lang w:eastAsia="fi-FI"/>
              </w:rPr>
              <w:t>).</w:t>
            </w:r>
            <w:r>
              <w:rPr>
                <w:lang w:eastAsia="fi-FI"/>
              </w:rPr>
              <w:t xml:space="preserve"> </w:t>
            </w:r>
          </w:p>
        </w:tc>
      </w:tr>
    </w:tbl>
    <w:p w:rsidR="00E21CE1" w:rsidRDefault="00E21CE1" w:rsidP="005C6A8E">
      <w:pPr>
        <w:rPr>
          <w:b/>
          <w:sz w:val="24"/>
          <w:szCs w:val="24"/>
        </w:rPr>
      </w:pPr>
    </w:p>
    <w:tbl>
      <w:tblPr>
        <w:tblW w:w="9618" w:type="dxa"/>
        <w:tblCellMar>
          <w:left w:w="70" w:type="dxa"/>
          <w:right w:w="70" w:type="dxa"/>
        </w:tblCellMar>
        <w:tblLook w:val="04A0" w:firstRow="1" w:lastRow="0" w:firstColumn="1" w:lastColumn="0" w:noHBand="0" w:noVBand="1"/>
      </w:tblPr>
      <w:tblGrid>
        <w:gridCol w:w="4668"/>
        <w:gridCol w:w="2126"/>
        <w:gridCol w:w="2824"/>
      </w:tblGrid>
      <w:tr w:rsidR="00C13028" w:rsidRPr="009B6184" w:rsidTr="009B05DF">
        <w:trPr>
          <w:trHeight w:val="84"/>
        </w:trPr>
        <w:tc>
          <w:tcPr>
            <w:tcW w:w="6794" w:type="dxa"/>
            <w:gridSpan w:val="2"/>
            <w:tcBorders>
              <w:top w:val="single" w:sz="8" w:space="0" w:color="A9D08E"/>
              <w:left w:val="single" w:sz="8" w:space="0" w:color="A9D08E"/>
              <w:bottom w:val="single" w:sz="8" w:space="0" w:color="A9D08E"/>
              <w:right w:val="single" w:sz="8" w:space="0" w:color="A9D08E"/>
            </w:tcBorders>
            <w:shd w:val="clear" w:color="000000" w:fill="E2EFDA"/>
            <w:vAlign w:val="bottom"/>
            <w:hideMark/>
          </w:tcPr>
          <w:p w:rsidR="00C13028" w:rsidRPr="009B6184" w:rsidRDefault="00C13028" w:rsidP="00BE4855">
            <w:pPr>
              <w:spacing w:after="0" w:line="240" w:lineRule="auto"/>
              <w:rPr>
                <w:rFonts w:eastAsia="Times New Roman" w:cs="Calibri"/>
                <w:color w:val="000000"/>
                <w:lang w:eastAsia="fi-FI"/>
              </w:rPr>
            </w:pPr>
            <w:r w:rsidRPr="009B6184">
              <w:rPr>
                <w:rFonts w:eastAsia="Times New Roman" w:cs="Calibri"/>
                <w:b/>
                <w:color w:val="000000"/>
                <w:lang w:eastAsia="fi-FI"/>
              </w:rPr>
              <w:t>STRATEGINEN TAVOITE: TOIMINTATAVAT JA AKTIVITEETIT</w:t>
            </w:r>
            <w:r w:rsidRPr="009B6184">
              <w:rPr>
                <w:rFonts w:eastAsia="Times New Roman" w:cs="Calibri"/>
                <w:color w:val="000000"/>
                <w:lang w:eastAsia="fi-FI"/>
              </w:rPr>
              <w:br/>
              <w:t>Kehitämme uusia toimintatapoja sekä Pornaisten elinvoimaa lisääviä aktiviteetteja yhteistyössä kolmannen sektorin kanssa. Hyödynnämme kehittämisessä kuntalaisten lisääntyneen aktiivisuuden ja tuemme hyvien hankkeiden toteutumista lisäämällä niille myös taloudellisia resursseja.</w:t>
            </w:r>
          </w:p>
        </w:tc>
        <w:tc>
          <w:tcPr>
            <w:tcW w:w="2824" w:type="dxa"/>
            <w:tcBorders>
              <w:top w:val="single" w:sz="8" w:space="0" w:color="A9D08E"/>
              <w:left w:val="single" w:sz="8" w:space="0" w:color="A9D08E"/>
              <w:bottom w:val="single" w:sz="8" w:space="0" w:color="A9D08E"/>
              <w:right w:val="single" w:sz="8" w:space="0" w:color="A9D08E"/>
            </w:tcBorders>
            <w:shd w:val="clear" w:color="000000" w:fill="E2EFDA"/>
          </w:tcPr>
          <w:p w:rsidR="00C13028" w:rsidRPr="009B6184" w:rsidRDefault="00C13028" w:rsidP="00BE4855">
            <w:pPr>
              <w:spacing w:after="0" w:line="240" w:lineRule="auto"/>
              <w:rPr>
                <w:rFonts w:eastAsia="Times New Roman" w:cs="Calibri"/>
                <w:b/>
                <w:color w:val="000000"/>
                <w:lang w:eastAsia="fi-FI"/>
              </w:rPr>
            </w:pPr>
          </w:p>
        </w:tc>
      </w:tr>
      <w:tr w:rsidR="00C13028" w:rsidRPr="009B6184" w:rsidTr="009B05DF">
        <w:trPr>
          <w:trHeight w:val="23"/>
        </w:trPr>
        <w:tc>
          <w:tcPr>
            <w:tcW w:w="4668" w:type="dxa"/>
            <w:tcBorders>
              <w:top w:val="nil"/>
              <w:left w:val="single" w:sz="8" w:space="0" w:color="A9D08E"/>
              <w:bottom w:val="single" w:sz="4" w:space="0" w:color="A9D08E"/>
              <w:right w:val="nil"/>
            </w:tcBorders>
            <w:shd w:val="clear" w:color="000000" w:fill="E2EFDA"/>
            <w:vAlign w:val="bottom"/>
            <w:hideMark/>
          </w:tcPr>
          <w:p w:rsidR="00C13028" w:rsidRPr="009B6184" w:rsidRDefault="00C13028" w:rsidP="00BE4855">
            <w:pPr>
              <w:spacing w:after="0" w:line="240" w:lineRule="auto"/>
              <w:rPr>
                <w:rFonts w:eastAsia="Times New Roman" w:cs="Calibri"/>
                <w:color w:val="000000"/>
                <w:lang w:eastAsia="fi-FI"/>
              </w:rPr>
            </w:pPr>
            <w:r w:rsidRPr="009B6184">
              <w:rPr>
                <w:rFonts w:eastAsia="Times New Roman" w:cs="Calibri"/>
                <w:color w:val="000000"/>
                <w:lang w:eastAsia="fi-FI"/>
              </w:rPr>
              <w:t>Vuositavoite:</w:t>
            </w:r>
          </w:p>
        </w:tc>
        <w:tc>
          <w:tcPr>
            <w:tcW w:w="2126" w:type="dxa"/>
            <w:tcBorders>
              <w:top w:val="nil"/>
              <w:left w:val="nil"/>
              <w:bottom w:val="single" w:sz="4" w:space="0" w:color="A9D08E"/>
              <w:right w:val="single" w:sz="8" w:space="0" w:color="A9D08E"/>
            </w:tcBorders>
            <w:shd w:val="clear" w:color="000000" w:fill="E2EFDA"/>
            <w:vAlign w:val="bottom"/>
            <w:hideMark/>
          </w:tcPr>
          <w:p w:rsidR="00C13028" w:rsidRPr="009B6184" w:rsidRDefault="00C13028" w:rsidP="00BE4855">
            <w:pPr>
              <w:spacing w:after="0" w:line="240" w:lineRule="auto"/>
              <w:rPr>
                <w:rFonts w:eastAsia="Times New Roman" w:cs="Calibri"/>
                <w:color w:val="000000"/>
                <w:lang w:eastAsia="fi-FI"/>
              </w:rPr>
            </w:pPr>
            <w:r w:rsidRPr="009B6184">
              <w:rPr>
                <w:rFonts w:eastAsia="Times New Roman" w:cs="Calibri"/>
                <w:color w:val="000000"/>
                <w:lang w:eastAsia="fi-FI"/>
              </w:rPr>
              <w:t>Mittari:</w:t>
            </w:r>
          </w:p>
        </w:tc>
        <w:tc>
          <w:tcPr>
            <w:tcW w:w="2824" w:type="dxa"/>
            <w:tcBorders>
              <w:top w:val="nil"/>
              <w:left w:val="nil"/>
              <w:bottom w:val="single" w:sz="4" w:space="0" w:color="A9D08E"/>
              <w:right w:val="single" w:sz="8" w:space="0" w:color="A9D08E"/>
            </w:tcBorders>
            <w:shd w:val="clear" w:color="000000" w:fill="E2EFDA"/>
          </w:tcPr>
          <w:p w:rsidR="00C13028" w:rsidRPr="009B6184" w:rsidRDefault="00C13028" w:rsidP="00BE4855">
            <w:pPr>
              <w:spacing w:after="0" w:line="240" w:lineRule="auto"/>
              <w:rPr>
                <w:rFonts w:eastAsia="Times New Roman" w:cs="Calibri"/>
                <w:color w:val="000000"/>
                <w:lang w:eastAsia="fi-FI"/>
              </w:rPr>
            </w:pPr>
          </w:p>
        </w:tc>
      </w:tr>
      <w:tr w:rsidR="007074EE" w:rsidRPr="009B6184" w:rsidTr="009B05DF">
        <w:trPr>
          <w:trHeight w:val="77"/>
        </w:trPr>
        <w:tc>
          <w:tcPr>
            <w:tcW w:w="4668" w:type="dxa"/>
            <w:tcBorders>
              <w:top w:val="single" w:sz="4" w:space="0" w:color="A9D08E"/>
              <w:left w:val="single" w:sz="8" w:space="0" w:color="A9D08E"/>
              <w:bottom w:val="single" w:sz="4" w:space="0" w:color="A9D08E"/>
              <w:right w:val="single" w:sz="4" w:space="0" w:color="A9D08E"/>
            </w:tcBorders>
            <w:shd w:val="clear" w:color="auto" w:fill="auto"/>
          </w:tcPr>
          <w:p w:rsidR="007074EE" w:rsidRPr="009B6184" w:rsidRDefault="007074EE" w:rsidP="007074EE">
            <w:pPr>
              <w:spacing w:after="0" w:line="240" w:lineRule="auto"/>
              <w:rPr>
                <w:rFonts w:eastAsia="Times New Roman" w:cs="Calibri"/>
                <w:color w:val="000000"/>
                <w:lang w:eastAsia="fi-FI"/>
              </w:rPr>
            </w:pPr>
            <w:proofErr w:type="spellStart"/>
            <w:r w:rsidRPr="009B6184">
              <w:rPr>
                <w:rFonts w:eastAsia="Times New Roman" w:cs="Calibri"/>
                <w:color w:val="000000"/>
                <w:lang w:eastAsia="fi-FI"/>
              </w:rPr>
              <w:t>Sanapaltti</w:t>
            </w:r>
            <w:proofErr w:type="spellEnd"/>
            <w:r w:rsidRPr="009B6184">
              <w:rPr>
                <w:rFonts w:eastAsia="Times New Roman" w:cs="Calibri"/>
                <w:color w:val="000000"/>
                <w:lang w:eastAsia="fi-FI"/>
              </w:rPr>
              <w:t>-tietokannan sisällön laajentaminen arkisto-osioon, tämän osion rakentamiseen otetaan mukaan kuntalaiset.</w:t>
            </w:r>
          </w:p>
        </w:tc>
        <w:tc>
          <w:tcPr>
            <w:tcW w:w="2126" w:type="dxa"/>
            <w:tcBorders>
              <w:top w:val="single" w:sz="4" w:space="0" w:color="A9D08E"/>
              <w:left w:val="nil"/>
              <w:bottom w:val="single" w:sz="4" w:space="0" w:color="A9D08E"/>
              <w:right w:val="single" w:sz="8" w:space="0" w:color="A9D08E"/>
            </w:tcBorders>
            <w:shd w:val="clear" w:color="auto" w:fill="auto"/>
          </w:tcPr>
          <w:p w:rsidR="007074EE" w:rsidRPr="009B6184" w:rsidRDefault="007074EE" w:rsidP="007074EE">
            <w:pPr>
              <w:spacing w:after="0" w:line="240" w:lineRule="auto"/>
              <w:rPr>
                <w:rFonts w:eastAsia="Times New Roman" w:cs="Calibri"/>
                <w:color w:val="000000"/>
                <w:lang w:eastAsia="fi-FI"/>
              </w:rPr>
            </w:pPr>
            <w:proofErr w:type="gramStart"/>
            <w:r w:rsidRPr="009B6184">
              <w:rPr>
                <w:rFonts w:eastAsia="Times New Roman" w:cs="Calibri"/>
                <w:color w:val="000000"/>
                <w:lang w:eastAsia="fi-FI"/>
              </w:rPr>
              <w:t>Arkisto-osion laajuus vuoden lopussa.</w:t>
            </w:r>
            <w:proofErr w:type="gramEnd"/>
          </w:p>
        </w:tc>
        <w:tc>
          <w:tcPr>
            <w:tcW w:w="2824" w:type="dxa"/>
            <w:tcBorders>
              <w:top w:val="single" w:sz="4" w:space="0" w:color="A9D08E"/>
              <w:left w:val="nil"/>
              <w:bottom w:val="single" w:sz="4" w:space="0" w:color="A9D08E"/>
              <w:right w:val="single" w:sz="8" w:space="0" w:color="A9D08E"/>
            </w:tcBorders>
          </w:tcPr>
          <w:p w:rsidR="007074EE" w:rsidRPr="009B6184" w:rsidRDefault="007074EE" w:rsidP="007074EE">
            <w:pPr>
              <w:spacing w:after="0" w:line="240" w:lineRule="auto"/>
              <w:rPr>
                <w:rFonts w:eastAsia="Times New Roman" w:cs="Calibri"/>
                <w:color w:val="000000"/>
                <w:lang w:eastAsia="fi-FI"/>
              </w:rPr>
            </w:pPr>
            <w:r>
              <w:rPr>
                <w:rFonts w:eastAsia="Times New Roman" w:cs="Calibri"/>
                <w:color w:val="000000"/>
                <w:lang w:eastAsia="fi-FI"/>
              </w:rPr>
              <w:t>Työn alla.</w:t>
            </w:r>
          </w:p>
        </w:tc>
      </w:tr>
      <w:tr w:rsidR="007074EE" w:rsidRPr="009B6184" w:rsidTr="009B05DF">
        <w:trPr>
          <w:trHeight w:val="64"/>
        </w:trPr>
        <w:tc>
          <w:tcPr>
            <w:tcW w:w="4668" w:type="dxa"/>
            <w:tcBorders>
              <w:top w:val="single" w:sz="4" w:space="0" w:color="A9D08E"/>
              <w:left w:val="single" w:sz="8" w:space="0" w:color="A9D08E"/>
              <w:bottom w:val="single" w:sz="4" w:space="0" w:color="A9D08E"/>
              <w:right w:val="single" w:sz="4" w:space="0" w:color="A9D08E"/>
            </w:tcBorders>
            <w:shd w:val="clear" w:color="auto" w:fill="auto"/>
            <w:noWrap/>
          </w:tcPr>
          <w:p w:rsidR="007074EE" w:rsidRPr="009B6184" w:rsidRDefault="007074EE" w:rsidP="007074EE">
            <w:pPr>
              <w:spacing w:after="0" w:line="240" w:lineRule="auto"/>
              <w:rPr>
                <w:rFonts w:eastAsia="Times New Roman" w:cs="Calibri"/>
                <w:color w:val="000000"/>
                <w:lang w:eastAsia="fi-FI"/>
              </w:rPr>
            </w:pPr>
            <w:r w:rsidRPr="009B6184">
              <w:rPr>
                <w:rFonts w:eastAsia="Times New Roman" w:cs="Calibri"/>
                <w:color w:val="000000"/>
                <w:lang w:eastAsia="fi-FI"/>
              </w:rPr>
              <w:t>Otamme kunnan asukkaat mukaan kirjastossa olevien näyttelyiden suunnitteluun.</w:t>
            </w:r>
          </w:p>
        </w:tc>
        <w:tc>
          <w:tcPr>
            <w:tcW w:w="2126" w:type="dxa"/>
            <w:tcBorders>
              <w:top w:val="single" w:sz="4" w:space="0" w:color="A9D08E"/>
              <w:left w:val="nil"/>
              <w:bottom w:val="single" w:sz="4" w:space="0" w:color="A9D08E"/>
              <w:right w:val="single" w:sz="8" w:space="0" w:color="A9D08E"/>
            </w:tcBorders>
            <w:shd w:val="clear" w:color="auto" w:fill="auto"/>
          </w:tcPr>
          <w:p w:rsidR="007074EE" w:rsidRPr="009B6184" w:rsidRDefault="007074EE" w:rsidP="007074EE">
            <w:pPr>
              <w:spacing w:after="0" w:line="240" w:lineRule="auto"/>
              <w:rPr>
                <w:rFonts w:eastAsia="Times New Roman" w:cs="Calibri"/>
                <w:color w:val="000000"/>
                <w:lang w:eastAsia="fi-FI"/>
              </w:rPr>
            </w:pPr>
            <w:proofErr w:type="spellStart"/>
            <w:r w:rsidRPr="009B6184">
              <w:rPr>
                <w:rFonts w:eastAsia="Times New Roman" w:cs="Calibri"/>
                <w:color w:val="000000"/>
                <w:lang w:eastAsia="fi-FI"/>
              </w:rPr>
              <w:t>Aville</w:t>
            </w:r>
            <w:proofErr w:type="spellEnd"/>
            <w:r w:rsidRPr="009B6184">
              <w:rPr>
                <w:rFonts w:eastAsia="Times New Roman" w:cs="Calibri"/>
                <w:color w:val="000000"/>
                <w:lang w:eastAsia="fi-FI"/>
              </w:rPr>
              <w:t xml:space="preserve"> tehtävä vuositilasto.</w:t>
            </w:r>
          </w:p>
        </w:tc>
        <w:tc>
          <w:tcPr>
            <w:tcW w:w="2824" w:type="dxa"/>
            <w:tcBorders>
              <w:top w:val="single" w:sz="4" w:space="0" w:color="A9D08E"/>
              <w:left w:val="nil"/>
              <w:bottom w:val="single" w:sz="4" w:space="0" w:color="A9D08E"/>
              <w:right w:val="single" w:sz="8" w:space="0" w:color="A9D08E"/>
            </w:tcBorders>
          </w:tcPr>
          <w:p w:rsidR="007074EE" w:rsidRPr="009B6184" w:rsidRDefault="007074EE" w:rsidP="007074EE">
            <w:pPr>
              <w:spacing w:after="0" w:line="240" w:lineRule="auto"/>
              <w:rPr>
                <w:rFonts w:eastAsia="Times New Roman" w:cs="Calibri"/>
                <w:color w:val="000000"/>
                <w:lang w:eastAsia="fi-FI"/>
              </w:rPr>
            </w:pPr>
            <w:r>
              <w:rPr>
                <w:rFonts w:eastAsia="Times New Roman" w:cs="Calibri"/>
                <w:color w:val="000000"/>
                <w:lang w:eastAsia="fi-FI"/>
              </w:rPr>
              <w:t>Ei toteutunut (korona).</w:t>
            </w:r>
          </w:p>
        </w:tc>
      </w:tr>
      <w:tr w:rsidR="007074EE" w:rsidRPr="009B6184" w:rsidTr="009B05DF">
        <w:trPr>
          <w:trHeight w:val="64"/>
        </w:trPr>
        <w:tc>
          <w:tcPr>
            <w:tcW w:w="4668" w:type="dxa"/>
            <w:tcBorders>
              <w:top w:val="single" w:sz="4" w:space="0" w:color="A9D08E"/>
              <w:left w:val="single" w:sz="8" w:space="0" w:color="A9D08E"/>
              <w:bottom w:val="single" w:sz="4" w:space="0" w:color="A9D08E"/>
              <w:right w:val="single" w:sz="4" w:space="0" w:color="A9D08E"/>
            </w:tcBorders>
            <w:shd w:val="clear" w:color="auto" w:fill="auto"/>
            <w:noWrap/>
          </w:tcPr>
          <w:p w:rsidR="007074EE" w:rsidRPr="00E40793" w:rsidRDefault="007074EE" w:rsidP="007074EE">
            <w:pPr>
              <w:rPr>
                <w:bCs/>
              </w:rPr>
            </w:pPr>
            <w:r w:rsidRPr="009B6184">
              <w:rPr>
                <w:bCs/>
              </w:rPr>
              <w:t>Koulujen ja varhaiskasvatuksen kanssa pidetään yhteistyössä kuvataiteen maksuttomia työpajoja.  Tämän yhteistyön tarkoituksena on tuoda tutuksi taiteen perusopetuksen kuvataiteen opetusta. Opisto järjestää kirjaston tiloissa keväisin kaksi näyttelyä, joista toinen on taiteen perus</w:t>
            </w:r>
            <w:r>
              <w:rPr>
                <w:bCs/>
              </w:rPr>
              <w:t>opetuksen kuvataiteen näyttely.</w:t>
            </w:r>
          </w:p>
        </w:tc>
        <w:tc>
          <w:tcPr>
            <w:tcW w:w="2126" w:type="dxa"/>
            <w:tcBorders>
              <w:top w:val="single" w:sz="4" w:space="0" w:color="A9D08E"/>
              <w:left w:val="nil"/>
              <w:bottom w:val="single" w:sz="4" w:space="0" w:color="A9D08E"/>
              <w:right w:val="single" w:sz="8" w:space="0" w:color="A9D08E"/>
            </w:tcBorders>
            <w:shd w:val="clear" w:color="auto" w:fill="auto"/>
          </w:tcPr>
          <w:p w:rsidR="007074EE" w:rsidRPr="009B6184" w:rsidRDefault="007074EE" w:rsidP="007074EE">
            <w:pPr>
              <w:spacing w:after="0" w:line="240" w:lineRule="auto"/>
              <w:rPr>
                <w:rFonts w:eastAsia="Times New Roman" w:cs="Calibri"/>
                <w:color w:val="000000"/>
                <w:lang w:eastAsia="fi-FI"/>
              </w:rPr>
            </w:pPr>
            <w:r w:rsidRPr="009B6184">
              <w:rPr>
                <w:rFonts w:eastAsia="Times New Roman" w:cs="Calibri"/>
                <w:color w:val="000000"/>
                <w:lang w:eastAsia="fi-FI"/>
              </w:rPr>
              <w:t>Seurataan työpajojen ja näyttelyiden toteutuminen vuositasolla.</w:t>
            </w:r>
          </w:p>
        </w:tc>
        <w:tc>
          <w:tcPr>
            <w:tcW w:w="2824" w:type="dxa"/>
            <w:tcBorders>
              <w:top w:val="single" w:sz="4" w:space="0" w:color="A9D08E"/>
              <w:left w:val="nil"/>
              <w:bottom w:val="single" w:sz="4" w:space="0" w:color="A9D08E"/>
              <w:right w:val="single" w:sz="8" w:space="0" w:color="A9D08E"/>
            </w:tcBorders>
          </w:tcPr>
          <w:p w:rsidR="007074EE" w:rsidRPr="009B6184" w:rsidRDefault="007074EE" w:rsidP="007074EE">
            <w:pPr>
              <w:spacing w:after="0" w:line="240" w:lineRule="auto"/>
              <w:rPr>
                <w:rFonts w:eastAsia="Times New Roman" w:cs="Calibri"/>
                <w:color w:val="000000"/>
                <w:lang w:eastAsia="fi-FI"/>
              </w:rPr>
            </w:pPr>
            <w:r>
              <w:rPr>
                <w:lang w:eastAsia="fi-FI"/>
              </w:rPr>
              <w:t>Koronatilan-teen takia työpajoja ja näyttelyitä ei ole voitu toteuttaa.</w:t>
            </w:r>
          </w:p>
        </w:tc>
      </w:tr>
      <w:tr w:rsidR="007074EE" w:rsidRPr="009B6184" w:rsidTr="009B05DF">
        <w:trPr>
          <w:trHeight w:val="363"/>
        </w:trPr>
        <w:tc>
          <w:tcPr>
            <w:tcW w:w="4668" w:type="dxa"/>
            <w:tcBorders>
              <w:top w:val="single" w:sz="4" w:space="0" w:color="A9D08E"/>
              <w:left w:val="single" w:sz="8" w:space="0" w:color="A9D08E"/>
              <w:bottom w:val="single" w:sz="4" w:space="0" w:color="A9D08E"/>
              <w:right w:val="single" w:sz="4" w:space="0" w:color="A9D08E"/>
            </w:tcBorders>
            <w:shd w:val="clear" w:color="auto" w:fill="auto"/>
            <w:noWrap/>
          </w:tcPr>
          <w:p w:rsidR="007074EE" w:rsidRPr="009B6184" w:rsidRDefault="007074EE" w:rsidP="007074EE">
            <w:pPr>
              <w:spacing w:after="0" w:line="240" w:lineRule="auto"/>
              <w:rPr>
                <w:rFonts w:eastAsia="Times New Roman" w:cs="Calibri"/>
                <w:color w:val="000000"/>
                <w:lang w:eastAsia="fi-FI"/>
              </w:rPr>
            </w:pPr>
            <w:r w:rsidRPr="009B6184">
              <w:rPr>
                <w:rFonts w:eastAsia="Times New Roman" w:cs="Calibri"/>
                <w:color w:val="000000"/>
                <w:lang w:eastAsia="fi-FI"/>
              </w:rPr>
              <w:t>Musiikkiopisto lisää ja kasvattaa opetusta johdonmukaisesti Pornaisissa.</w:t>
            </w:r>
          </w:p>
        </w:tc>
        <w:tc>
          <w:tcPr>
            <w:tcW w:w="2126" w:type="dxa"/>
            <w:tcBorders>
              <w:top w:val="single" w:sz="4" w:space="0" w:color="A9D08E"/>
              <w:left w:val="nil"/>
              <w:bottom w:val="single" w:sz="4" w:space="0" w:color="A9D08E"/>
              <w:right w:val="single" w:sz="8" w:space="0" w:color="A9D08E"/>
            </w:tcBorders>
            <w:shd w:val="clear" w:color="auto" w:fill="auto"/>
          </w:tcPr>
          <w:p w:rsidR="007074EE" w:rsidRPr="009B6184" w:rsidRDefault="007074EE" w:rsidP="007074EE">
            <w:pPr>
              <w:spacing w:after="0" w:line="240" w:lineRule="auto"/>
              <w:rPr>
                <w:rFonts w:eastAsia="Times New Roman" w:cs="Calibri"/>
                <w:color w:val="000000"/>
                <w:lang w:eastAsia="fi-FI"/>
              </w:rPr>
            </w:pPr>
            <w:proofErr w:type="gramStart"/>
            <w:r w:rsidRPr="009B6184">
              <w:rPr>
                <w:rFonts w:eastAsia="Times New Roman" w:cs="Calibri"/>
                <w:color w:val="000000"/>
                <w:lang w:eastAsia="fi-FI"/>
              </w:rPr>
              <w:t>Musiikkileikkikoululaisten määrä kunnassa.</w:t>
            </w:r>
            <w:proofErr w:type="gramEnd"/>
          </w:p>
        </w:tc>
        <w:tc>
          <w:tcPr>
            <w:tcW w:w="2824" w:type="dxa"/>
            <w:tcBorders>
              <w:top w:val="single" w:sz="4" w:space="0" w:color="A9D08E"/>
              <w:left w:val="nil"/>
              <w:bottom w:val="single" w:sz="4" w:space="0" w:color="A9D08E"/>
              <w:right w:val="single" w:sz="8" w:space="0" w:color="A9D08E"/>
            </w:tcBorders>
          </w:tcPr>
          <w:p w:rsidR="007074EE" w:rsidRPr="009B6184" w:rsidRDefault="007074EE" w:rsidP="007074EE">
            <w:pPr>
              <w:spacing w:after="0" w:line="240" w:lineRule="auto"/>
              <w:rPr>
                <w:rFonts w:eastAsia="Times New Roman" w:cs="Calibri"/>
                <w:color w:val="000000"/>
                <w:lang w:eastAsia="fi-FI"/>
              </w:rPr>
            </w:pPr>
            <w:r>
              <w:rPr>
                <w:lang w:eastAsia="fi-FI"/>
              </w:rPr>
              <w:t xml:space="preserve">Tavoite on toteutunut. </w:t>
            </w:r>
            <w:r w:rsidRPr="00285F7C">
              <w:rPr>
                <w:lang w:eastAsia="fi-FI"/>
              </w:rPr>
              <w:t>Musiikkileikkikoululaisia on n. 70 hlö. Musiikkiopistolla on useita ryhmiä (7-8) Linnunlaulun ja Aurinkolinnan päiväkodeissa. Yhteistyö päiväkotien kanssa on sujuvaa.</w:t>
            </w:r>
          </w:p>
        </w:tc>
      </w:tr>
    </w:tbl>
    <w:p w:rsidR="00E21CE1" w:rsidRDefault="00E21CE1" w:rsidP="005C6A8E">
      <w:pPr>
        <w:rPr>
          <w:b/>
          <w:sz w:val="24"/>
          <w:szCs w:val="24"/>
        </w:rPr>
      </w:pPr>
    </w:p>
    <w:tbl>
      <w:tblPr>
        <w:tblW w:w="9618" w:type="dxa"/>
        <w:tblCellMar>
          <w:left w:w="70" w:type="dxa"/>
          <w:right w:w="70" w:type="dxa"/>
        </w:tblCellMar>
        <w:tblLook w:val="04A0" w:firstRow="1" w:lastRow="0" w:firstColumn="1" w:lastColumn="0" w:noHBand="0" w:noVBand="1"/>
      </w:tblPr>
      <w:tblGrid>
        <w:gridCol w:w="4526"/>
        <w:gridCol w:w="2410"/>
        <w:gridCol w:w="2682"/>
      </w:tblGrid>
      <w:tr w:rsidR="00C13028" w:rsidRPr="009B6184" w:rsidTr="009B05DF">
        <w:trPr>
          <w:trHeight w:val="48"/>
        </w:trPr>
        <w:tc>
          <w:tcPr>
            <w:tcW w:w="6936" w:type="dxa"/>
            <w:gridSpan w:val="2"/>
            <w:tcBorders>
              <w:top w:val="single" w:sz="8" w:space="0" w:color="A9D08E"/>
              <w:left w:val="single" w:sz="8" w:space="0" w:color="A9D08E"/>
              <w:bottom w:val="single" w:sz="8" w:space="0" w:color="A9D08E"/>
              <w:right w:val="single" w:sz="8" w:space="0" w:color="A9D08E"/>
            </w:tcBorders>
            <w:shd w:val="clear" w:color="000000" w:fill="E2EFDA"/>
            <w:vAlign w:val="bottom"/>
            <w:hideMark/>
          </w:tcPr>
          <w:p w:rsidR="00C13028" w:rsidRPr="009B6184" w:rsidRDefault="00C13028" w:rsidP="00BE4855">
            <w:pPr>
              <w:spacing w:after="0" w:line="240" w:lineRule="auto"/>
              <w:rPr>
                <w:rFonts w:eastAsia="Times New Roman" w:cs="Calibri"/>
                <w:color w:val="000000"/>
                <w:lang w:eastAsia="fi-FI"/>
              </w:rPr>
            </w:pPr>
            <w:r w:rsidRPr="009B6184">
              <w:rPr>
                <w:rFonts w:eastAsia="Times New Roman" w:cs="Calibri"/>
                <w:b/>
                <w:color w:val="000000"/>
                <w:lang w:eastAsia="fi-FI"/>
              </w:rPr>
              <w:t>STRATEGINEN TAVOITE: TOIMINTA- JA OPPIMISYMPÄRISTÖ</w:t>
            </w:r>
            <w:r w:rsidRPr="009B6184">
              <w:rPr>
                <w:rFonts w:eastAsia="Times New Roman" w:cs="Calibri"/>
                <w:color w:val="000000"/>
                <w:lang w:eastAsia="fi-FI"/>
              </w:rPr>
              <w:t xml:space="preserve"> </w:t>
            </w:r>
            <w:r w:rsidRPr="009B6184">
              <w:rPr>
                <w:rFonts w:eastAsia="Times New Roman" w:cs="Calibri"/>
                <w:color w:val="000000"/>
                <w:lang w:eastAsia="fi-FI"/>
              </w:rPr>
              <w:br/>
              <w:t>Kohdistamme erityisiä toimintapiteitä kunnan vetovoiman lisäämiseen, lapsiperheiden houkuttelemiseen ja muuttohalukkuuden lisäämiseen. Tavoitteenamme ovat kunnan väestön kasvu ja tarkoituksenmukaiset ryhmäkoot kunnan palvelutuotannossa.</w:t>
            </w:r>
          </w:p>
        </w:tc>
        <w:tc>
          <w:tcPr>
            <w:tcW w:w="2682" w:type="dxa"/>
            <w:tcBorders>
              <w:top w:val="single" w:sz="8" w:space="0" w:color="A9D08E"/>
              <w:left w:val="single" w:sz="8" w:space="0" w:color="A9D08E"/>
              <w:bottom w:val="single" w:sz="8" w:space="0" w:color="A9D08E"/>
              <w:right w:val="single" w:sz="8" w:space="0" w:color="A9D08E"/>
            </w:tcBorders>
            <w:shd w:val="clear" w:color="000000" w:fill="E2EFDA"/>
          </w:tcPr>
          <w:p w:rsidR="00C13028" w:rsidRPr="009B6184" w:rsidRDefault="00C13028" w:rsidP="00BE4855">
            <w:pPr>
              <w:spacing w:after="0" w:line="240" w:lineRule="auto"/>
              <w:rPr>
                <w:rFonts w:eastAsia="Times New Roman" w:cs="Calibri"/>
                <w:b/>
                <w:color w:val="000000"/>
                <w:lang w:eastAsia="fi-FI"/>
              </w:rPr>
            </w:pPr>
          </w:p>
        </w:tc>
      </w:tr>
      <w:tr w:rsidR="00C13028" w:rsidRPr="009B6184" w:rsidTr="009B05DF">
        <w:trPr>
          <w:trHeight w:val="12"/>
        </w:trPr>
        <w:tc>
          <w:tcPr>
            <w:tcW w:w="4526" w:type="dxa"/>
            <w:tcBorders>
              <w:top w:val="nil"/>
              <w:left w:val="single" w:sz="8" w:space="0" w:color="A9D08E"/>
              <w:bottom w:val="nil"/>
              <w:right w:val="nil"/>
            </w:tcBorders>
            <w:shd w:val="clear" w:color="000000" w:fill="E2EFDA"/>
            <w:vAlign w:val="bottom"/>
            <w:hideMark/>
          </w:tcPr>
          <w:p w:rsidR="00C13028" w:rsidRPr="009B6184" w:rsidRDefault="00C13028" w:rsidP="00BE4855">
            <w:pPr>
              <w:spacing w:after="0" w:line="240" w:lineRule="auto"/>
              <w:rPr>
                <w:rFonts w:eastAsia="Times New Roman" w:cs="Calibri"/>
                <w:color w:val="000000"/>
                <w:lang w:eastAsia="fi-FI"/>
              </w:rPr>
            </w:pPr>
            <w:r w:rsidRPr="009B6184">
              <w:rPr>
                <w:rFonts w:eastAsia="Times New Roman" w:cs="Calibri"/>
                <w:color w:val="000000"/>
                <w:lang w:eastAsia="fi-FI"/>
              </w:rPr>
              <w:t>Vuositavoite:</w:t>
            </w:r>
          </w:p>
        </w:tc>
        <w:tc>
          <w:tcPr>
            <w:tcW w:w="2410" w:type="dxa"/>
            <w:tcBorders>
              <w:top w:val="nil"/>
              <w:left w:val="nil"/>
              <w:bottom w:val="nil"/>
              <w:right w:val="single" w:sz="8" w:space="0" w:color="A9D08E"/>
            </w:tcBorders>
            <w:shd w:val="clear" w:color="000000" w:fill="E2EFDA"/>
            <w:vAlign w:val="bottom"/>
            <w:hideMark/>
          </w:tcPr>
          <w:p w:rsidR="00C13028" w:rsidRPr="009B6184" w:rsidRDefault="00C13028" w:rsidP="00BE4855">
            <w:pPr>
              <w:spacing w:after="0" w:line="240" w:lineRule="auto"/>
              <w:rPr>
                <w:rFonts w:eastAsia="Times New Roman" w:cs="Calibri"/>
                <w:color w:val="000000"/>
                <w:lang w:eastAsia="fi-FI"/>
              </w:rPr>
            </w:pPr>
            <w:r w:rsidRPr="009B6184">
              <w:rPr>
                <w:rFonts w:eastAsia="Times New Roman" w:cs="Calibri"/>
                <w:color w:val="000000"/>
                <w:lang w:eastAsia="fi-FI"/>
              </w:rPr>
              <w:t>Mittari:</w:t>
            </w:r>
          </w:p>
        </w:tc>
        <w:tc>
          <w:tcPr>
            <w:tcW w:w="2682" w:type="dxa"/>
            <w:tcBorders>
              <w:top w:val="nil"/>
              <w:left w:val="nil"/>
              <w:bottom w:val="nil"/>
              <w:right w:val="single" w:sz="8" w:space="0" w:color="A9D08E"/>
            </w:tcBorders>
            <w:shd w:val="clear" w:color="000000" w:fill="E2EFDA"/>
          </w:tcPr>
          <w:p w:rsidR="00C13028" w:rsidRPr="009B6184" w:rsidRDefault="00C13028" w:rsidP="00BE4855">
            <w:pPr>
              <w:spacing w:after="0" w:line="240" w:lineRule="auto"/>
              <w:rPr>
                <w:rFonts w:eastAsia="Times New Roman" w:cs="Calibri"/>
                <w:color w:val="000000"/>
                <w:lang w:eastAsia="fi-FI"/>
              </w:rPr>
            </w:pPr>
          </w:p>
        </w:tc>
      </w:tr>
      <w:tr w:rsidR="007074EE" w:rsidRPr="009B6184" w:rsidTr="009B05DF">
        <w:trPr>
          <w:trHeight w:val="44"/>
        </w:trPr>
        <w:tc>
          <w:tcPr>
            <w:tcW w:w="4526" w:type="dxa"/>
            <w:tcBorders>
              <w:top w:val="single" w:sz="4" w:space="0" w:color="A9D08E"/>
              <w:left w:val="single" w:sz="8" w:space="0" w:color="A9D08E"/>
              <w:bottom w:val="single" w:sz="4" w:space="0" w:color="A9D08E"/>
              <w:right w:val="single" w:sz="4" w:space="0" w:color="A9D08E"/>
            </w:tcBorders>
            <w:shd w:val="clear" w:color="auto" w:fill="auto"/>
          </w:tcPr>
          <w:p w:rsidR="007074EE" w:rsidRPr="009B6184" w:rsidRDefault="007074EE" w:rsidP="007074EE">
            <w:pPr>
              <w:spacing w:after="0" w:line="240" w:lineRule="auto"/>
              <w:rPr>
                <w:rFonts w:eastAsia="Times New Roman" w:cs="Calibri"/>
                <w:color w:val="000000"/>
                <w:lang w:eastAsia="fi-FI"/>
              </w:rPr>
            </w:pPr>
            <w:proofErr w:type="gramStart"/>
            <w:r>
              <w:rPr>
                <w:rFonts w:eastAsia="Times New Roman" w:cs="Calibri"/>
                <w:color w:val="000000"/>
                <w:lang w:eastAsia="fi-FI"/>
              </w:rPr>
              <w:t>Kulttuuripalvelut</w:t>
            </w:r>
            <w:r w:rsidRPr="009B6184">
              <w:rPr>
                <w:rFonts w:eastAsia="Times New Roman" w:cs="Calibri"/>
                <w:color w:val="000000"/>
                <w:lang w:eastAsia="fi-FI"/>
              </w:rPr>
              <w:t xml:space="preserve"> jalkautuu</w:t>
            </w:r>
            <w:proofErr w:type="gramEnd"/>
            <w:r w:rsidRPr="009B6184">
              <w:rPr>
                <w:rFonts w:eastAsia="Times New Roman" w:cs="Calibri"/>
                <w:color w:val="000000"/>
                <w:lang w:eastAsia="fi-FI"/>
              </w:rPr>
              <w:t xml:space="preserve"> ja tarjoaa toimintaa sekä verkossa että eri kunnan toimipisteissä.</w:t>
            </w:r>
          </w:p>
        </w:tc>
        <w:tc>
          <w:tcPr>
            <w:tcW w:w="2410" w:type="dxa"/>
            <w:tcBorders>
              <w:top w:val="single" w:sz="4" w:space="0" w:color="A9D08E"/>
              <w:left w:val="nil"/>
              <w:bottom w:val="single" w:sz="4" w:space="0" w:color="A9D08E"/>
              <w:right w:val="single" w:sz="8" w:space="0" w:color="A9D08E"/>
            </w:tcBorders>
            <w:shd w:val="clear" w:color="auto" w:fill="auto"/>
          </w:tcPr>
          <w:p w:rsidR="007074EE" w:rsidRPr="009B6184" w:rsidRDefault="007074EE" w:rsidP="007074EE">
            <w:pPr>
              <w:spacing w:after="0" w:line="240" w:lineRule="auto"/>
              <w:rPr>
                <w:rFonts w:eastAsia="Times New Roman" w:cs="Calibri"/>
                <w:color w:val="000000"/>
                <w:lang w:eastAsia="fi-FI"/>
              </w:rPr>
            </w:pPr>
            <w:proofErr w:type="spellStart"/>
            <w:r w:rsidRPr="009B6184">
              <w:rPr>
                <w:rFonts w:eastAsia="Times New Roman" w:cs="Calibri"/>
                <w:color w:val="000000"/>
                <w:lang w:eastAsia="fi-FI"/>
              </w:rPr>
              <w:t>Aville</w:t>
            </w:r>
            <w:proofErr w:type="spellEnd"/>
            <w:r w:rsidRPr="009B6184">
              <w:rPr>
                <w:rFonts w:eastAsia="Times New Roman" w:cs="Calibri"/>
                <w:color w:val="000000"/>
                <w:lang w:eastAsia="fi-FI"/>
              </w:rPr>
              <w:t xml:space="preserve"> tehtävä </w:t>
            </w:r>
            <w:proofErr w:type="gramStart"/>
            <w:r w:rsidRPr="009B6184">
              <w:rPr>
                <w:rFonts w:eastAsia="Times New Roman" w:cs="Calibri"/>
                <w:color w:val="000000"/>
                <w:lang w:eastAsia="fi-FI"/>
              </w:rPr>
              <w:t>vuositilasto .</w:t>
            </w:r>
            <w:proofErr w:type="gramEnd"/>
          </w:p>
        </w:tc>
        <w:tc>
          <w:tcPr>
            <w:tcW w:w="2682" w:type="dxa"/>
            <w:tcBorders>
              <w:top w:val="single" w:sz="4" w:space="0" w:color="A9D08E"/>
              <w:left w:val="nil"/>
              <w:bottom w:val="single" w:sz="4" w:space="0" w:color="A9D08E"/>
              <w:right w:val="single" w:sz="8" w:space="0" w:color="A9D08E"/>
            </w:tcBorders>
          </w:tcPr>
          <w:p w:rsidR="007074EE" w:rsidRPr="009B6184" w:rsidRDefault="007074EE" w:rsidP="007074EE">
            <w:pPr>
              <w:spacing w:after="0" w:line="240" w:lineRule="auto"/>
              <w:rPr>
                <w:rFonts w:eastAsia="Times New Roman" w:cs="Calibri"/>
                <w:color w:val="000000"/>
                <w:lang w:eastAsia="fi-FI"/>
              </w:rPr>
            </w:pPr>
            <w:proofErr w:type="gramStart"/>
            <w:r>
              <w:rPr>
                <w:rFonts w:eastAsia="Times New Roman" w:cs="Calibri"/>
                <w:color w:val="000000"/>
                <w:lang w:eastAsia="fi-FI"/>
              </w:rPr>
              <w:t>Toteutunut osittain.</w:t>
            </w:r>
            <w:proofErr w:type="gramEnd"/>
          </w:p>
        </w:tc>
      </w:tr>
      <w:tr w:rsidR="007074EE" w:rsidRPr="009B6184" w:rsidTr="009B05DF">
        <w:trPr>
          <w:trHeight w:val="37"/>
        </w:trPr>
        <w:tc>
          <w:tcPr>
            <w:tcW w:w="4526" w:type="dxa"/>
            <w:tcBorders>
              <w:top w:val="single" w:sz="4" w:space="0" w:color="A9D08E"/>
              <w:left w:val="single" w:sz="8" w:space="0" w:color="A9D08E"/>
              <w:bottom w:val="single" w:sz="4" w:space="0" w:color="A9D08E"/>
              <w:right w:val="single" w:sz="4" w:space="0" w:color="A9D08E"/>
            </w:tcBorders>
            <w:shd w:val="clear" w:color="auto" w:fill="auto"/>
            <w:noWrap/>
          </w:tcPr>
          <w:p w:rsidR="007074EE" w:rsidRPr="009B6184" w:rsidRDefault="007074EE" w:rsidP="007074EE">
            <w:pPr>
              <w:spacing w:after="0" w:line="240" w:lineRule="auto"/>
              <w:rPr>
                <w:rFonts w:eastAsia="Times New Roman" w:cs="Calibri"/>
                <w:color w:val="000000"/>
                <w:lang w:eastAsia="fi-FI"/>
              </w:rPr>
            </w:pPr>
            <w:r>
              <w:rPr>
                <w:rFonts w:eastAsia="Times New Roman" w:cs="Calibri"/>
                <w:color w:val="000000"/>
                <w:lang w:eastAsia="fi-FI"/>
              </w:rPr>
              <w:t>Kirjastopalvelujen</w:t>
            </w:r>
            <w:r w:rsidRPr="009B6184">
              <w:rPr>
                <w:rFonts w:eastAsia="Times New Roman" w:cs="Calibri"/>
                <w:color w:val="000000"/>
                <w:lang w:eastAsia="fi-FI"/>
              </w:rPr>
              <w:t xml:space="preserve"> toiminta- ja oppimisympäristö on verkossa käytössä 24/7.</w:t>
            </w:r>
          </w:p>
        </w:tc>
        <w:tc>
          <w:tcPr>
            <w:tcW w:w="2410" w:type="dxa"/>
            <w:tcBorders>
              <w:top w:val="single" w:sz="4" w:space="0" w:color="A9D08E"/>
              <w:left w:val="nil"/>
              <w:bottom w:val="single" w:sz="4" w:space="0" w:color="A9D08E"/>
              <w:right w:val="single" w:sz="8" w:space="0" w:color="A9D08E"/>
            </w:tcBorders>
            <w:shd w:val="clear" w:color="auto" w:fill="auto"/>
          </w:tcPr>
          <w:p w:rsidR="007074EE" w:rsidRPr="009B6184" w:rsidRDefault="007074EE" w:rsidP="007074EE">
            <w:pPr>
              <w:spacing w:after="0" w:line="240" w:lineRule="auto"/>
              <w:rPr>
                <w:rFonts w:eastAsia="Times New Roman" w:cs="Calibri"/>
                <w:color w:val="000000"/>
                <w:lang w:eastAsia="fi-FI"/>
              </w:rPr>
            </w:pPr>
            <w:proofErr w:type="spellStart"/>
            <w:r w:rsidRPr="009B6184">
              <w:rPr>
                <w:rFonts w:eastAsia="Times New Roman" w:cs="Calibri"/>
                <w:color w:val="000000"/>
                <w:lang w:eastAsia="fi-FI"/>
              </w:rPr>
              <w:t>Finna</w:t>
            </w:r>
            <w:proofErr w:type="spellEnd"/>
            <w:r w:rsidRPr="009B6184">
              <w:rPr>
                <w:rFonts w:eastAsia="Times New Roman" w:cs="Calibri"/>
                <w:color w:val="000000"/>
                <w:lang w:eastAsia="fi-FI"/>
              </w:rPr>
              <w:t>-raporttien seur</w:t>
            </w:r>
            <w:r>
              <w:rPr>
                <w:rFonts w:eastAsia="Times New Roman" w:cs="Calibri"/>
                <w:color w:val="000000"/>
                <w:lang w:eastAsia="fi-FI"/>
              </w:rPr>
              <w:t>anta: onko Helle-</w:t>
            </w:r>
            <w:proofErr w:type="spellStart"/>
            <w:r>
              <w:rPr>
                <w:rFonts w:eastAsia="Times New Roman" w:cs="Calibri"/>
                <w:color w:val="000000"/>
                <w:lang w:eastAsia="fi-FI"/>
              </w:rPr>
              <w:t>finna</w:t>
            </w:r>
            <w:proofErr w:type="spellEnd"/>
            <w:r>
              <w:rPr>
                <w:rFonts w:eastAsia="Times New Roman" w:cs="Calibri"/>
                <w:color w:val="000000"/>
                <w:lang w:eastAsia="fi-FI"/>
              </w:rPr>
              <w:t xml:space="preserve"> jouduttu</w:t>
            </w:r>
            <w:r w:rsidRPr="009B6184">
              <w:rPr>
                <w:rFonts w:eastAsia="Times New Roman" w:cs="Calibri"/>
                <w:color w:val="000000"/>
                <w:lang w:eastAsia="fi-FI"/>
              </w:rPr>
              <w:t xml:space="preserve"> ajamaan alas vuoden aikana, jolloin verkko ei ole ollut käytössä luvatun mukaisesti.</w:t>
            </w:r>
          </w:p>
        </w:tc>
        <w:tc>
          <w:tcPr>
            <w:tcW w:w="2682" w:type="dxa"/>
            <w:tcBorders>
              <w:top w:val="single" w:sz="4" w:space="0" w:color="A9D08E"/>
              <w:left w:val="nil"/>
              <w:bottom w:val="single" w:sz="4" w:space="0" w:color="A9D08E"/>
              <w:right w:val="single" w:sz="8" w:space="0" w:color="A9D08E"/>
            </w:tcBorders>
          </w:tcPr>
          <w:p w:rsidR="007074EE" w:rsidRPr="009B6184" w:rsidRDefault="007074EE" w:rsidP="007074EE">
            <w:pPr>
              <w:spacing w:after="0" w:line="240" w:lineRule="auto"/>
              <w:rPr>
                <w:rFonts w:eastAsia="Times New Roman" w:cs="Calibri"/>
                <w:color w:val="000000"/>
                <w:lang w:eastAsia="fi-FI"/>
              </w:rPr>
            </w:pPr>
            <w:proofErr w:type="gramStart"/>
            <w:r>
              <w:rPr>
                <w:rFonts w:eastAsia="Times New Roman" w:cs="Calibri"/>
                <w:color w:val="000000"/>
                <w:lang w:eastAsia="fi-FI"/>
              </w:rPr>
              <w:t>Toteutunut.</w:t>
            </w:r>
            <w:proofErr w:type="gramEnd"/>
          </w:p>
        </w:tc>
      </w:tr>
      <w:tr w:rsidR="007074EE" w:rsidRPr="009B6184" w:rsidTr="009B05DF">
        <w:trPr>
          <w:trHeight w:val="37"/>
        </w:trPr>
        <w:tc>
          <w:tcPr>
            <w:tcW w:w="4526" w:type="dxa"/>
            <w:tcBorders>
              <w:top w:val="single" w:sz="4" w:space="0" w:color="A9D08E"/>
              <w:left w:val="single" w:sz="8" w:space="0" w:color="A9D08E"/>
              <w:bottom w:val="single" w:sz="4" w:space="0" w:color="A9D08E"/>
              <w:right w:val="single" w:sz="4" w:space="0" w:color="A9D08E"/>
            </w:tcBorders>
            <w:shd w:val="clear" w:color="auto" w:fill="auto"/>
            <w:noWrap/>
          </w:tcPr>
          <w:p w:rsidR="007074EE" w:rsidRPr="009B6184" w:rsidRDefault="007074EE" w:rsidP="007074EE">
            <w:pPr>
              <w:spacing w:after="0" w:line="240" w:lineRule="auto"/>
              <w:rPr>
                <w:rFonts w:eastAsia="Times New Roman" w:cs="Calibri"/>
                <w:color w:val="000000"/>
                <w:lang w:eastAsia="fi-FI"/>
              </w:rPr>
            </w:pPr>
            <w:r w:rsidRPr="009B6184">
              <w:rPr>
                <w:rFonts w:eastAsia="Times New Roman" w:cs="Calibri"/>
                <w:color w:val="000000"/>
                <w:lang w:eastAsia="fi-FI"/>
              </w:rPr>
              <w:t>Kansalaisopiston uutena yhteistyökumppanina on kuntalaisten muodostama luonto- ja ympäristöasioihin keskittyvä ryhmä.</w:t>
            </w:r>
          </w:p>
        </w:tc>
        <w:tc>
          <w:tcPr>
            <w:tcW w:w="2410" w:type="dxa"/>
            <w:tcBorders>
              <w:top w:val="single" w:sz="4" w:space="0" w:color="A9D08E"/>
              <w:left w:val="nil"/>
              <w:bottom w:val="single" w:sz="4" w:space="0" w:color="A9D08E"/>
              <w:right w:val="single" w:sz="8" w:space="0" w:color="A9D08E"/>
            </w:tcBorders>
            <w:shd w:val="clear" w:color="auto" w:fill="auto"/>
          </w:tcPr>
          <w:p w:rsidR="007074EE" w:rsidRPr="009B6184" w:rsidRDefault="007074EE" w:rsidP="007074EE">
            <w:pPr>
              <w:spacing w:after="0" w:line="240" w:lineRule="auto"/>
              <w:rPr>
                <w:rFonts w:eastAsia="Times New Roman" w:cs="Calibri"/>
                <w:color w:val="000000"/>
                <w:lang w:eastAsia="fi-FI"/>
              </w:rPr>
            </w:pPr>
            <w:r w:rsidRPr="009B6184">
              <w:rPr>
                <w:rFonts w:eastAsia="Times New Roman" w:cs="Calibri"/>
                <w:color w:val="000000"/>
                <w:lang w:eastAsia="fi-FI"/>
              </w:rPr>
              <w:t>Opetushallitukselle ja tilastokeskukselle tehtävät vuosiraportit: onko ryhmä perustettu ja montako kertaa se on toiminut.</w:t>
            </w:r>
          </w:p>
        </w:tc>
        <w:tc>
          <w:tcPr>
            <w:tcW w:w="2682" w:type="dxa"/>
            <w:tcBorders>
              <w:top w:val="single" w:sz="4" w:space="0" w:color="A9D08E"/>
              <w:left w:val="nil"/>
              <w:bottom w:val="single" w:sz="4" w:space="0" w:color="A9D08E"/>
              <w:right w:val="single" w:sz="8" w:space="0" w:color="A9D08E"/>
            </w:tcBorders>
          </w:tcPr>
          <w:p w:rsidR="007074EE" w:rsidRPr="009B6184" w:rsidRDefault="007074EE" w:rsidP="007074EE">
            <w:pPr>
              <w:spacing w:after="0" w:line="240" w:lineRule="auto"/>
              <w:rPr>
                <w:rFonts w:eastAsia="Times New Roman" w:cs="Calibri"/>
                <w:color w:val="000000"/>
                <w:lang w:eastAsia="fi-FI"/>
              </w:rPr>
            </w:pPr>
            <w:r>
              <w:rPr>
                <w:lang w:eastAsia="fi-FI"/>
              </w:rPr>
              <w:t>Koronatilanteen vuoksi ei ole ollut kokoon-</w:t>
            </w:r>
            <w:proofErr w:type="spellStart"/>
            <w:r>
              <w:rPr>
                <w:lang w:eastAsia="fi-FI"/>
              </w:rPr>
              <w:t>tumisia</w:t>
            </w:r>
            <w:proofErr w:type="spellEnd"/>
            <w:r>
              <w:rPr>
                <w:lang w:eastAsia="fi-FI"/>
              </w:rPr>
              <w:t>.</w:t>
            </w:r>
          </w:p>
        </w:tc>
      </w:tr>
      <w:tr w:rsidR="007074EE" w:rsidRPr="009B6184" w:rsidTr="009B05DF">
        <w:trPr>
          <w:trHeight w:val="37"/>
        </w:trPr>
        <w:tc>
          <w:tcPr>
            <w:tcW w:w="4526" w:type="dxa"/>
            <w:tcBorders>
              <w:top w:val="single" w:sz="4" w:space="0" w:color="A9D08E"/>
              <w:left w:val="single" w:sz="8" w:space="0" w:color="A9D08E"/>
              <w:bottom w:val="single" w:sz="4" w:space="0" w:color="A9D08E"/>
              <w:right w:val="single" w:sz="4" w:space="0" w:color="A9D08E"/>
            </w:tcBorders>
            <w:shd w:val="clear" w:color="auto" w:fill="auto"/>
            <w:noWrap/>
          </w:tcPr>
          <w:p w:rsidR="007074EE" w:rsidRPr="009B6184" w:rsidRDefault="007074EE" w:rsidP="007074EE">
            <w:pPr>
              <w:spacing w:after="0" w:line="240" w:lineRule="auto"/>
              <w:rPr>
                <w:rFonts w:eastAsia="Times New Roman" w:cs="Calibri"/>
                <w:color w:val="000000"/>
                <w:lang w:eastAsia="fi-FI"/>
              </w:rPr>
            </w:pPr>
            <w:r w:rsidRPr="009B6184">
              <w:rPr>
                <w:rFonts w:eastAsia="Times New Roman" w:cs="Calibri"/>
                <w:color w:val="000000"/>
                <w:lang w:eastAsia="fi-FI"/>
              </w:rPr>
              <w:t>Valtionvarainministeriön rahoittaman musiikkiopiston digihankkeen testaaminen.</w:t>
            </w:r>
          </w:p>
        </w:tc>
        <w:tc>
          <w:tcPr>
            <w:tcW w:w="2410" w:type="dxa"/>
            <w:tcBorders>
              <w:top w:val="single" w:sz="4" w:space="0" w:color="A9D08E"/>
              <w:left w:val="nil"/>
              <w:bottom w:val="single" w:sz="4" w:space="0" w:color="A9D08E"/>
              <w:right w:val="single" w:sz="8" w:space="0" w:color="A9D08E"/>
            </w:tcBorders>
            <w:shd w:val="clear" w:color="auto" w:fill="auto"/>
          </w:tcPr>
          <w:p w:rsidR="007074EE" w:rsidRPr="009B6184" w:rsidRDefault="007074EE" w:rsidP="007074EE">
            <w:pPr>
              <w:spacing w:after="0" w:line="240" w:lineRule="auto"/>
              <w:rPr>
                <w:rFonts w:eastAsia="Times New Roman" w:cs="Calibri"/>
                <w:color w:val="000000"/>
                <w:lang w:eastAsia="fi-FI"/>
              </w:rPr>
            </w:pPr>
            <w:r w:rsidRPr="009B6184">
              <w:rPr>
                <w:rFonts w:eastAsia="Times New Roman" w:cs="Calibri"/>
                <w:color w:val="000000"/>
                <w:lang w:eastAsia="fi-FI"/>
              </w:rPr>
              <w:t>Hankkeen raportin seuranta: onko testaaminen onnistunut ja otetaanko hanke käyttöön vakinaisesti.</w:t>
            </w:r>
          </w:p>
        </w:tc>
        <w:tc>
          <w:tcPr>
            <w:tcW w:w="2682" w:type="dxa"/>
            <w:tcBorders>
              <w:top w:val="single" w:sz="4" w:space="0" w:color="A9D08E"/>
              <w:left w:val="nil"/>
              <w:bottom w:val="single" w:sz="4" w:space="0" w:color="A9D08E"/>
              <w:right w:val="single" w:sz="8" w:space="0" w:color="A9D08E"/>
            </w:tcBorders>
          </w:tcPr>
          <w:p w:rsidR="007074EE" w:rsidRPr="009B6184" w:rsidRDefault="007074EE" w:rsidP="007074EE">
            <w:pPr>
              <w:spacing w:after="0" w:line="240" w:lineRule="auto"/>
              <w:rPr>
                <w:rFonts w:eastAsia="Times New Roman" w:cs="Calibri"/>
                <w:color w:val="000000"/>
                <w:lang w:eastAsia="fi-FI"/>
              </w:rPr>
            </w:pPr>
            <w:r w:rsidRPr="00285F7C">
              <w:rPr>
                <w:lang w:eastAsia="fi-FI"/>
              </w:rPr>
              <w:t>Hanke on käynnissä ja soitinesittelyvideoita kuvataan parhaillaan. Nettialustaa luodaan ja visualisointia kehitetään. Hanke päättyy vuoden 2021 lopulla.</w:t>
            </w:r>
          </w:p>
        </w:tc>
      </w:tr>
    </w:tbl>
    <w:p w:rsidR="00E21CE1" w:rsidRDefault="00E21CE1" w:rsidP="005C6A8E">
      <w:pPr>
        <w:rPr>
          <w:b/>
          <w:sz w:val="24"/>
          <w:szCs w:val="24"/>
        </w:rPr>
      </w:pPr>
    </w:p>
    <w:tbl>
      <w:tblPr>
        <w:tblW w:w="9618" w:type="dxa"/>
        <w:tblCellMar>
          <w:left w:w="70" w:type="dxa"/>
          <w:right w:w="70" w:type="dxa"/>
        </w:tblCellMar>
        <w:tblLook w:val="04A0" w:firstRow="1" w:lastRow="0" w:firstColumn="1" w:lastColumn="0" w:noHBand="0" w:noVBand="1"/>
      </w:tblPr>
      <w:tblGrid>
        <w:gridCol w:w="5740"/>
        <w:gridCol w:w="2423"/>
        <w:gridCol w:w="1455"/>
      </w:tblGrid>
      <w:tr w:rsidR="00C13028" w:rsidRPr="00ED17EF" w:rsidTr="00C13028">
        <w:trPr>
          <w:trHeight w:val="90"/>
        </w:trPr>
        <w:tc>
          <w:tcPr>
            <w:tcW w:w="8163" w:type="dxa"/>
            <w:gridSpan w:val="2"/>
            <w:tcBorders>
              <w:top w:val="single" w:sz="8" w:space="0" w:color="A9D08E"/>
              <w:left w:val="single" w:sz="8" w:space="0" w:color="A9D08E"/>
              <w:bottom w:val="single" w:sz="8" w:space="0" w:color="A9D08E"/>
              <w:right w:val="single" w:sz="8" w:space="0" w:color="A9D08E"/>
            </w:tcBorders>
            <w:shd w:val="clear" w:color="000000" w:fill="E2EFDA"/>
            <w:vAlign w:val="bottom"/>
            <w:hideMark/>
          </w:tcPr>
          <w:p w:rsidR="00C13028" w:rsidRPr="00ED17EF" w:rsidRDefault="00C13028" w:rsidP="00BE4855">
            <w:pPr>
              <w:spacing w:after="0" w:line="240" w:lineRule="auto"/>
              <w:rPr>
                <w:rFonts w:eastAsia="Times New Roman" w:cs="Calibri"/>
                <w:color w:val="000000"/>
                <w:lang w:eastAsia="fi-FI"/>
              </w:rPr>
            </w:pPr>
            <w:r w:rsidRPr="001F138A">
              <w:rPr>
                <w:rFonts w:eastAsia="Times New Roman" w:cs="Calibri"/>
                <w:b/>
                <w:color w:val="000000"/>
                <w:lang w:eastAsia="fi-FI"/>
              </w:rPr>
              <w:t>STRATEGINEN TAVOITE: PANOSTUS KASVUN JA OPPIMISEN KOKONAISUUDEN SUJUVUUTEEN</w:t>
            </w:r>
            <w:r w:rsidRPr="00ED17EF">
              <w:rPr>
                <w:rFonts w:eastAsia="Times New Roman" w:cs="Calibri"/>
                <w:color w:val="000000"/>
                <w:lang w:eastAsia="fi-FI"/>
              </w:rPr>
              <w:br/>
            </w:r>
            <w:r>
              <w:rPr>
                <w:rFonts w:eastAsia="Times New Roman" w:cs="Calibri"/>
                <w:color w:val="000000"/>
                <w:lang w:eastAsia="fi-FI"/>
              </w:rPr>
              <w:t>Arvioimme ja kehitämme kunnan omaa palvelutuotantoa yksityisen palvelutarjonnan rinnalla sekä yhteistyössä naapurikuntien kanssa. Panostamme ennaltaehkäiseviin palveluihin terveyden ja hyvinvoinnin edistämisessä.</w:t>
            </w:r>
          </w:p>
        </w:tc>
        <w:tc>
          <w:tcPr>
            <w:tcW w:w="1455" w:type="dxa"/>
            <w:tcBorders>
              <w:top w:val="single" w:sz="8" w:space="0" w:color="A9D08E"/>
              <w:left w:val="single" w:sz="8" w:space="0" w:color="A9D08E"/>
              <w:bottom w:val="single" w:sz="8" w:space="0" w:color="A9D08E"/>
              <w:right w:val="single" w:sz="8" w:space="0" w:color="A9D08E"/>
            </w:tcBorders>
            <w:shd w:val="clear" w:color="000000" w:fill="E2EFDA"/>
          </w:tcPr>
          <w:p w:rsidR="00C13028" w:rsidRPr="001F138A" w:rsidRDefault="00C13028" w:rsidP="00BE4855">
            <w:pPr>
              <w:spacing w:after="0" w:line="240" w:lineRule="auto"/>
              <w:rPr>
                <w:rFonts w:eastAsia="Times New Roman" w:cs="Calibri"/>
                <w:b/>
                <w:color w:val="000000"/>
                <w:lang w:eastAsia="fi-FI"/>
              </w:rPr>
            </w:pPr>
          </w:p>
        </w:tc>
      </w:tr>
      <w:tr w:rsidR="00C13028" w:rsidRPr="00ED17EF" w:rsidTr="00C13028">
        <w:trPr>
          <w:trHeight w:val="25"/>
        </w:trPr>
        <w:tc>
          <w:tcPr>
            <w:tcW w:w="5740" w:type="dxa"/>
            <w:tcBorders>
              <w:top w:val="nil"/>
              <w:left w:val="single" w:sz="8" w:space="0" w:color="A9D08E"/>
              <w:bottom w:val="nil"/>
              <w:right w:val="nil"/>
            </w:tcBorders>
            <w:shd w:val="clear" w:color="000000" w:fill="E2EFDA"/>
            <w:vAlign w:val="bottom"/>
            <w:hideMark/>
          </w:tcPr>
          <w:p w:rsidR="00C13028" w:rsidRPr="00ED17EF" w:rsidRDefault="00C13028" w:rsidP="00BE4855">
            <w:pPr>
              <w:spacing w:after="0" w:line="240" w:lineRule="auto"/>
              <w:rPr>
                <w:rFonts w:eastAsia="Times New Roman" w:cs="Calibri"/>
                <w:color w:val="000000"/>
                <w:lang w:eastAsia="fi-FI"/>
              </w:rPr>
            </w:pPr>
            <w:r w:rsidRPr="00ED17EF">
              <w:rPr>
                <w:rFonts w:eastAsia="Times New Roman" w:cs="Calibri"/>
                <w:color w:val="000000"/>
                <w:lang w:eastAsia="fi-FI"/>
              </w:rPr>
              <w:t>Vuositavoite:</w:t>
            </w:r>
          </w:p>
        </w:tc>
        <w:tc>
          <w:tcPr>
            <w:tcW w:w="2423" w:type="dxa"/>
            <w:tcBorders>
              <w:top w:val="nil"/>
              <w:left w:val="nil"/>
              <w:bottom w:val="nil"/>
              <w:right w:val="single" w:sz="8" w:space="0" w:color="A9D08E"/>
            </w:tcBorders>
            <w:shd w:val="clear" w:color="000000" w:fill="E2EFDA"/>
            <w:vAlign w:val="bottom"/>
            <w:hideMark/>
          </w:tcPr>
          <w:p w:rsidR="00C13028" w:rsidRPr="00ED17EF" w:rsidRDefault="00C13028" w:rsidP="00BE4855">
            <w:pPr>
              <w:spacing w:after="0" w:line="240" w:lineRule="auto"/>
              <w:rPr>
                <w:rFonts w:eastAsia="Times New Roman" w:cs="Calibri"/>
                <w:color w:val="000000"/>
                <w:lang w:eastAsia="fi-FI"/>
              </w:rPr>
            </w:pPr>
            <w:r w:rsidRPr="00ED17EF">
              <w:rPr>
                <w:rFonts w:eastAsia="Times New Roman" w:cs="Calibri"/>
                <w:color w:val="000000"/>
                <w:lang w:eastAsia="fi-FI"/>
              </w:rPr>
              <w:t>Mittari:</w:t>
            </w:r>
          </w:p>
        </w:tc>
        <w:tc>
          <w:tcPr>
            <w:tcW w:w="1455" w:type="dxa"/>
            <w:tcBorders>
              <w:top w:val="nil"/>
              <w:left w:val="nil"/>
              <w:bottom w:val="nil"/>
              <w:right w:val="single" w:sz="8" w:space="0" w:color="A9D08E"/>
            </w:tcBorders>
            <w:shd w:val="clear" w:color="000000" w:fill="E2EFDA"/>
          </w:tcPr>
          <w:p w:rsidR="00C13028" w:rsidRPr="00ED17EF" w:rsidRDefault="00C13028" w:rsidP="00BE4855">
            <w:pPr>
              <w:spacing w:after="0" w:line="240" w:lineRule="auto"/>
              <w:rPr>
                <w:rFonts w:eastAsia="Times New Roman" w:cs="Calibri"/>
                <w:color w:val="000000"/>
                <w:lang w:eastAsia="fi-FI"/>
              </w:rPr>
            </w:pPr>
          </w:p>
        </w:tc>
      </w:tr>
      <w:tr w:rsidR="007074EE" w:rsidRPr="00ED17EF" w:rsidTr="00C13028">
        <w:trPr>
          <w:trHeight w:val="83"/>
        </w:trPr>
        <w:tc>
          <w:tcPr>
            <w:tcW w:w="5740" w:type="dxa"/>
            <w:tcBorders>
              <w:top w:val="single" w:sz="4" w:space="0" w:color="A9D08E"/>
              <w:left w:val="single" w:sz="8" w:space="0" w:color="A9D08E"/>
              <w:bottom w:val="single" w:sz="4" w:space="0" w:color="A9D08E"/>
              <w:right w:val="single" w:sz="4" w:space="0" w:color="A9D08E"/>
            </w:tcBorders>
            <w:shd w:val="clear" w:color="auto" w:fill="auto"/>
          </w:tcPr>
          <w:p w:rsidR="007074EE" w:rsidRPr="002254B8" w:rsidRDefault="007074EE" w:rsidP="007074EE">
            <w:pPr>
              <w:spacing w:after="0" w:line="240" w:lineRule="auto"/>
              <w:contextualSpacing/>
            </w:pPr>
            <w:r>
              <w:t xml:space="preserve">Nuorisopalvelujen saavutettavuutta parannetaan jalkautumalla </w:t>
            </w:r>
            <w:r w:rsidRPr="00CF26FE">
              <w:t>nuorten luonnollisiin toiminta- ja ajanviettoympäristöihin</w:t>
            </w:r>
            <w:r>
              <w:t xml:space="preserve">.  </w:t>
            </w:r>
            <w:r w:rsidRPr="002254B8">
              <w:t>Tavoitteena on osallistumisen kynnyksen madaltaminen niin, että yhä useampi nuori löytää nuorisotyön palveluiden pariin. Saavutettavuutta parannetaan myös tehokkaalla viestinnällä sosiaalisessa mediassa.</w:t>
            </w:r>
          </w:p>
        </w:tc>
        <w:tc>
          <w:tcPr>
            <w:tcW w:w="2423" w:type="dxa"/>
            <w:tcBorders>
              <w:top w:val="single" w:sz="4" w:space="0" w:color="A9D08E"/>
              <w:left w:val="nil"/>
              <w:bottom w:val="single" w:sz="4" w:space="0" w:color="A9D08E"/>
              <w:right w:val="single" w:sz="8" w:space="0" w:color="A9D08E"/>
            </w:tcBorders>
            <w:shd w:val="clear" w:color="auto" w:fill="auto"/>
          </w:tcPr>
          <w:p w:rsidR="007074EE" w:rsidRPr="00ED17EF" w:rsidRDefault="007074EE" w:rsidP="007074EE">
            <w:pPr>
              <w:spacing w:after="0" w:line="240" w:lineRule="auto"/>
              <w:rPr>
                <w:rFonts w:eastAsia="Times New Roman" w:cs="Calibri"/>
                <w:color w:val="000000"/>
                <w:lang w:eastAsia="fi-FI"/>
              </w:rPr>
            </w:pPr>
            <w:proofErr w:type="gramStart"/>
            <w:r w:rsidRPr="008A64CF">
              <w:rPr>
                <w:rFonts w:eastAsia="Times New Roman" w:cs="Calibri"/>
                <w:color w:val="000000"/>
                <w:lang w:eastAsia="fi-FI"/>
              </w:rPr>
              <w:t>Jalkautumi</w:t>
            </w:r>
            <w:r>
              <w:rPr>
                <w:rFonts w:eastAsia="Times New Roman" w:cs="Calibri"/>
                <w:color w:val="000000"/>
                <w:lang w:eastAsia="fi-FI"/>
              </w:rPr>
              <w:t>sten määrä/</w:t>
            </w:r>
            <w:r w:rsidRPr="008A64CF">
              <w:rPr>
                <w:rFonts w:eastAsia="Times New Roman" w:cs="Calibri"/>
                <w:color w:val="000000"/>
                <w:lang w:eastAsia="fi-FI"/>
              </w:rPr>
              <w:t>kohdattujen nuorten määrä yhteensä</w:t>
            </w:r>
            <w:proofErr w:type="gramEnd"/>
          </w:p>
        </w:tc>
        <w:tc>
          <w:tcPr>
            <w:tcW w:w="1455" w:type="dxa"/>
            <w:tcBorders>
              <w:top w:val="single" w:sz="4" w:space="0" w:color="A9D08E"/>
              <w:left w:val="nil"/>
              <w:bottom w:val="single" w:sz="4" w:space="0" w:color="A9D08E"/>
              <w:right w:val="single" w:sz="8" w:space="0" w:color="A9D08E"/>
            </w:tcBorders>
          </w:tcPr>
          <w:p w:rsidR="007074EE" w:rsidRPr="009B05DF" w:rsidRDefault="007074EE" w:rsidP="007074EE">
            <w:pPr>
              <w:spacing w:after="0" w:line="240" w:lineRule="auto"/>
              <w:rPr>
                <w:rFonts w:eastAsia="Times New Roman" w:cstheme="minorHAnsi"/>
                <w:color w:val="000000"/>
                <w:lang w:eastAsia="fi-FI"/>
              </w:rPr>
            </w:pPr>
            <w:r w:rsidRPr="009B05DF">
              <w:rPr>
                <w:rFonts w:eastAsia="Times New Roman" w:cstheme="minorHAnsi"/>
                <w:color w:val="000000"/>
                <w:lang w:eastAsia="fi-FI"/>
              </w:rPr>
              <w:t>1 / 20</w:t>
            </w:r>
          </w:p>
        </w:tc>
      </w:tr>
      <w:tr w:rsidR="007074EE" w:rsidRPr="00ED17EF" w:rsidTr="00C13028">
        <w:trPr>
          <w:trHeight w:val="70"/>
        </w:trPr>
        <w:tc>
          <w:tcPr>
            <w:tcW w:w="5740" w:type="dxa"/>
            <w:tcBorders>
              <w:top w:val="single" w:sz="4" w:space="0" w:color="C5E0B3"/>
              <w:left w:val="single" w:sz="8" w:space="0" w:color="A9D08E"/>
              <w:bottom w:val="single" w:sz="4" w:space="0" w:color="A9D08E"/>
              <w:right w:val="single" w:sz="4" w:space="0" w:color="A9D08E"/>
            </w:tcBorders>
            <w:shd w:val="clear" w:color="auto" w:fill="auto"/>
            <w:noWrap/>
          </w:tcPr>
          <w:p w:rsidR="007074EE" w:rsidRPr="002254B8" w:rsidRDefault="007074EE" w:rsidP="007074EE">
            <w:pPr>
              <w:spacing w:after="0" w:line="240" w:lineRule="auto"/>
            </w:pPr>
            <w:r w:rsidRPr="00CF26FE">
              <w:t>Seinättömän nuorten työpaja ja</w:t>
            </w:r>
            <w:r>
              <w:t xml:space="preserve"> ohjaamo toiminnan menetelmät vakiinnutetaan </w:t>
            </w:r>
            <w:r w:rsidRPr="00CF26FE">
              <w:t>yhdessä yritysten, muiden kuntien ja kunnan hallintokuntien kanssa yhteistyössä.</w:t>
            </w:r>
            <w:r>
              <w:t xml:space="preserve"> Painopisteenä ovat hyvinvointiohjelman mukaisesti ennaltaehkäisevä ja matalankynnyksen tuen kehittäminen auttamaan nuoria elämän muutoskohdissa. </w:t>
            </w:r>
          </w:p>
        </w:tc>
        <w:tc>
          <w:tcPr>
            <w:tcW w:w="2423" w:type="dxa"/>
            <w:tcBorders>
              <w:top w:val="single" w:sz="4" w:space="0" w:color="C5E0B3"/>
              <w:left w:val="nil"/>
              <w:bottom w:val="single" w:sz="4" w:space="0" w:color="A9D08E"/>
              <w:right w:val="single" w:sz="8" w:space="0" w:color="A9D08E"/>
            </w:tcBorders>
            <w:shd w:val="clear" w:color="auto" w:fill="auto"/>
          </w:tcPr>
          <w:p w:rsidR="007074EE" w:rsidRDefault="007074EE" w:rsidP="007074EE">
            <w:pPr>
              <w:contextualSpacing/>
            </w:pPr>
            <w:r>
              <w:t>Yhteistyöprojektien määrä.</w:t>
            </w:r>
          </w:p>
          <w:p w:rsidR="007074EE" w:rsidRPr="00CF26FE" w:rsidRDefault="007074EE" w:rsidP="007074EE">
            <w:pPr>
              <w:contextualSpacing/>
            </w:pPr>
            <w:proofErr w:type="gramStart"/>
            <w:r>
              <w:t>A</w:t>
            </w:r>
            <w:r w:rsidRPr="00CF26FE">
              <w:t>siakkaiden ohjautuminen ohjaamosta ja työpajalta eteenpäin.</w:t>
            </w:r>
            <w:proofErr w:type="gramEnd"/>
          </w:p>
          <w:p w:rsidR="007074EE" w:rsidRDefault="007074EE" w:rsidP="007074EE">
            <w:pPr>
              <w:spacing w:after="0" w:line="240" w:lineRule="auto"/>
            </w:pPr>
          </w:p>
        </w:tc>
        <w:tc>
          <w:tcPr>
            <w:tcW w:w="1455" w:type="dxa"/>
            <w:tcBorders>
              <w:top w:val="single" w:sz="4" w:space="0" w:color="C5E0B3"/>
              <w:left w:val="nil"/>
              <w:bottom w:val="single" w:sz="4" w:space="0" w:color="A9D08E"/>
              <w:right w:val="single" w:sz="8" w:space="0" w:color="A9D08E"/>
            </w:tcBorders>
          </w:tcPr>
          <w:p w:rsidR="007074EE" w:rsidRPr="009B05DF" w:rsidRDefault="007074EE" w:rsidP="007074EE">
            <w:pPr>
              <w:rPr>
                <w:rFonts w:cstheme="minorHAnsi"/>
              </w:rPr>
            </w:pPr>
            <w:r w:rsidRPr="009B05DF">
              <w:rPr>
                <w:rFonts w:cstheme="minorHAnsi"/>
              </w:rPr>
              <w:t>1</w:t>
            </w:r>
          </w:p>
          <w:p w:rsidR="007074EE" w:rsidRPr="009B05DF" w:rsidRDefault="007074EE" w:rsidP="007074EE">
            <w:pPr>
              <w:rPr>
                <w:rFonts w:cstheme="minorHAnsi"/>
              </w:rPr>
            </w:pPr>
          </w:p>
          <w:p w:rsidR="007074EE" w:rsidRPr="009B05DF" w:rsidRDefault="007074EE" w:rsidP="007074EE">
            <w:pPr>
              <w:rPr>
                <w:rFonts w:cstheme="minorHAnsi"/>
              </w:rPr>
            </w:pPr>
            <w:r w:rsidRPr="009B05DF">
              <w:rPr>
                <w:rFonts w:cstheme="minorHAnsi"/>
              </w:rPr>
              <w:t>5</w:t>
            </w:r>
          </w:p>
        </w:tc>
      </w:tr>
    </w:tbl>
    <w:p w:rsidR="00E21CE1" w:rsidRDefault="00E21CE1" w:rsidP="005C6A8E">
      <w:pPr>
        <w:rPr>
          <w:b/>
          <w:sz w:val="24"/>
          <w:szCs w:val="24"/>
        </w:rPr>
      </w:pPr>
    </w:p>
    <w:tbl>
      <w:tblPr>
        <w:tblW w:w="9618" w:type="dxa"/>
        <w:tblCellMar>
          <w:left w:w="70" w:type="dxa"/>
          <w:right w:w="70" w:type="dxa"/>
        </w:tblCellMar>
        <w:tblLook w:val="04A0" w:firstRow="1" w:lastRow="0" w:firstColumn="1" w:lastColumn="0" w:noHBand="0" w:noVBand="1"/>
      </w:tblPr>
      <w:tblGrid>
        <w:gridCol w:w="5740"/>
        <w:gridCol w:w="2582"/>
        <w:gridCol w:w="1296"/>
      </w:tblGrid>
      <w:tr w:rsidR="00C13028" w:rsidRPr="00ED17EF" w:rsidTr="00C13028">
        <w:trPr>
          <w:trHeight w:val="82"/>
        </w:trPr>
        <w:tc>
          <w:tcPr>
            <w:tcW w:w="8322" w:type="dxa"/>
            <w:gridSpan w:val="2"/>
            <w:tcBorders>
              <w:top w:val="single" w:sz="8" w:space="0" w:color="A9D08E"/>
              <w:left w:val="single" w:sz="8" w:space="0" w:color="A9D08E"/>
              <w:bottom w:val="single" w:sz="8" w:space="0" w:color="A9D08E"/>
              <w:right w:val="single" w:sz="8" w:space="0" w:color="A9D08E"/>
            </w:tcBorders>
            <w:shd w:val="clear" w:color="000000" w:fill="E2EFDA"/>
            <w:vAlign w:val="bottom"/>
            <w:hideMark/>
          </w:tcPr>
          <w:p w:rsidR="00C13028" w:rsidRPr="00ED17EF" w:rsidRDefault="00C13028" w:rsidP="00BE4855">
            <w:pPr>
              <w:spacing w:after="0" w:line="240" w:lineRule="auto"/>
              <w:rPr>
                <w:rFonts w:eastAsia="Times New Roman" w:cs="Calibri"/>
                <w:color w:val="000000"/>
                <w:lang w:eastAsia="fi-FI"/>
              </w:rPr>
            </w:pPr>
            <w:r w:rsidRPr="001F138A">
              <w:rPr>
                <w:rFonts w:eastAsia="Times New Roman" w:cs="Calibri"/>
                <w:b/>
                <w:color w:val="000000"/>
                <w:lang w:eastAsia="fi-FI"/>
              </w:rPr>
              <w:t>STRATEGINEN TAVOITE: PANOSTUS KASVUN JA OPPIMISEN KOKONAISUUDEN SUJUVUUTEEN</w:t>
            </w:r>
            <w:r w:rsidRPr="00ED17EF">
              <w:rPr>
                <w:rFonts w:eastAsia="Times New Roman" w:cs="Calibri"/>
                <w:color w:val="000000"/>
                <w:lang w:eastAsia="fi-FI"/>
              </w:rPr>
              <w:br/>
            </w:r>
            <w:r>
              <w:rPr>
                <w:rFonts w:eastAsia="Times New Roman" w:cs="Calibri"/>
                <w:color w:val="000000"/>
                <w:lang w:eastAsia="fi-FI"/>
              </w:rPr>
              <w:t>Arvioimme ja kehitämme kunnan omaa palvelutuotantoa yksityisen palvelutarjonnan rinnalla sekä yhteistyössä naapurikuntien kanssa. Panostamme ennaltaehkäiseviin palveluihin terveyden ja hyvinvoinnin edistämisessä.</w:t>
            </w:r>
          </w:p>
        </w:tc>
        <w:tc>
          <w:tcPr>
            <w:tcW w:w="1296" w:type="dxa"/>
            <w:tcBorders>
              <w:top w:val="single" w:sz="8" w:space="0" w:color="A9D08E"/>
              <w:left w:val="single" w:sz="8" w:space="0" w:color="A9D08E"/>
              <w:bottom w:val="single" w:sz="8" w:space="0" w:color="A9D08E"/>
              <w:right w:val="single" w:sz="8" w:space="0" w:color="A9D08E"/>
            </w:tcBorders>
            <w:shd w:val="clear" w:color="000000" w:fill="E2EFDA"/>
          </w:tcPr>
          <w:p w:rsidR="00C13028" w:rsidRPr="001F138A" w:rsidRDefault="00C13028" w:rsidP="00BE4855">
            <w:pPr>
              <w:spacing w:after="0" w:line="240" w:lineRule="auto"/>
              <w:rPr>
                <w:rFonts w:eastAsia="Times New Roman" w:cs="Calibri"/>
                <w:b/>
                <w:color w:val="000000"/>
                <w:lang w:eastAsia="fi-FI"/>
              </w:rPr>
            </w:pPr>
          </w:p>
        </w:tc>
      </w:tr>
      <w:tr w:rsidR="00C13028" w:rsidRPr="00ED17EF" w:rsidTr="00C13028">
        <w:trPr>
          <w:trHeight w:val="23"/>
        </w:trPr>
        <w:tc>
          <w:tcPr>
            <w:tcW w:w="5740" w:type="dxa"/>
            <w:tcBorders>
              <w:top w:val="nil"/>
              <w:left w:val="single" w:sz="8" w:space="0" w:color="A9D08E"/>
              <w:bottom w:val="nil"/>
              <w:right w:val="nil"/>
            </w:tcBorders>
            <w:shd w:val="clear" w:color="000000" w:fill="E2EFDA"/>
            <w:vAlign w:val="bottom"/>
            <w:hideMark/>
          </w:tcPr>
          <w:p w:rsidR="00C13028" w:rsidRPr="00ED17EF" w:rsidRDefault="00C13028" w:rsidP="00BE4855">
            <w:pPr>
              <w:spacing w:after="0" w:line="240" w:lineRule="auto"/>
              <w:rPr>
                <w:rFonts w:eastAsia="Times New Roman" w:cs="Calibri"/>
                <w:color w:val="000000"/>
                <w:lang w:eastAsia="fi-FI"/>
              </w:rPr>
            </w:pPr>
            <w:r w:rsidRPr="00ED17EF">
              <w:rPr>
                <w:rFonts w:eastAsia="Times New Roman" w:cs="Calibri"/>
                <w:color w:val="000000"/>
                <w:lang w:eastAsia="fi-FI"/>
              </w:rPr>
              <w:t>Vuositavoite:</w:t>
            </w:r>
          </w:p>
        </w:tc>
        <w:tc>
          <w:tcPr>
            <w:tcW w:w="2582" w:type="dxa"/>
            <w:tcBorders>
              <w:top w:val="nil"/>
              <w:left w:val="nil"/>
              <w:bottom w:val="nil"/>
              <w:right w:val="single" w:sz="8" w:space="0" w:color="A9D08E"/>
            </w:tcBorders>
            <w:shd w:val="clear" w:color="000000" w:fill="E2EFDA"/>
            <w:vAlign w:val="bottom"/>
            <w:hideMark/>
          </w:tcPr>
          <w:p w:rsidR="00C13028" w:rsidRPr="00ED17EF" w:rsidRDefault="00C13028" w:rsidP="00BE4855">
            <w:pPr>
              <w:spacing w:after="0" w:line="240" w:lineRule="auto"/>
              <w:rPr>
                <w:rFonts w:eastAsia="Times New Roman" w:cs="Calibri"/>
                <w:color w:val="000000"/>
                <w:lang w:eastAsia="fi-FI"/>
              </w:rPr>
            </w:pPr>
            <w:r w:rsidRPr="00ED17EF">
              <w:rPr>
                <w:rFonts w:eastAsia="Times New Roman" w:cs="Calibri"/>
                <w:color w:val="000000"/>
                <w:lang w:eastAsia="fi-FI"/>
              </w:rPr>
              <w:t>Mittari:</w:t>
            </w:r>
          </w:p>
        </w:tc>
        <w:tc>
          <w:tcPr>
            <w:tcW w:w="1296" w:type="dxa"/>
            <w:tcBorders>
              <w:top w:val="nil"/>
              <w:left w:val="nil"/>
              <w:bottom w:val="nil"/>
              <w:right w:val="single" w:sz="8" w:space="0" w:color="A9D08E"/>
            </w:tcBorders>
            <w:shd w:val="clear" w:color="000000" w:fill="E2EFDA"/>
          </w:tcPr>
          <w:p w:rsidR="00C13028" w:rsidRPr="00ED17EF" w:rsidRDefault="00C13028" w:rsidP="00BE4855">
            <w:pPr>
              <w:spacing w:after="0" w:line="240" w:lineRule="auto"/>
              <w:rPr>
                <w:rFonts w:eastAsia="Times New Roman" w:cs="Calibri"/>
                <w:color w:val="000000"/>
                <w:lang w:eastAsia="fi-FI"/>
              </w:rPr>
            </w:pPr>
          </w:p>
        </w:tc>
      </w:tr>
      <w:tr w:rsidR="007074EE" w:rsidRPr="00ED17EF" w:rsidTr="00C13028">
        <w:trPr>
          <w:trHeight w:val="76"/>
        </w:trPr>
        <w:tc>
          <w:tcPr>
            <w:tcW w:w="5740" w:type="dxa"/>
            <w:tcBorders>
              <w:top w:val="single" w:sz="4" w:space="0" w:color="A9D08E"/>
              <w:left w:val="single" w:sz="8" w:space="0" w:color="A9D08E"/>
              <w:bottom w:val="single" w:sz="4" w:space="0" w:color="A9D08E"/>
              <w:right w:val="single" w:sz="4" w:space="0" w:color="A9D08E"/>
            </w:tcBorders>
            <w:shd w:val="clear" w:color="auto" w:fill="auto"/>
          </w:tcPr>
          <w:p w:rsidR="007074EE" w:rsidRPr="00ED17EF" w:rsidRDefault="007074EE" w:rsidP="007074EE">
            <w:pPr>
              <w:spacing w:after="0" w:line="240" w:lineRule="auto"/>
              <w:rPr>
                <w:rFonts w:eastAsia="Times New Roman" w:cs="Calibri"/>
                <w:color w:val="000000"/>
                <w:lang w:eastAsia="fi-FI"/>
              </w:rPr>
            </w:pPr>
            <w:r>
              <w:lastRenderedPageBreak/>
              <w:t>T</w:t>
            </w:r>
            <w:r w:rsidRPr="00C1789B">
              <w:t>avoitteena on hyvinvointiohjelman mukaisesti mahdollistaa ja kannustaa erilaisin keinoin monipuolinen omaehtoinen liikunta kaikenikäisille kuntalaisille.</w:t>
            </w:r>
            <w:r>
              <w:t xml:space="preserve"> Luonto- ja lähiliikuntahankkeelle haetaan jatkoa vuodelle 2021.</w:t>
            </w:r>
          </w:p>
        </w:tc>
        <w:tc>
          <w:tcPr>
            <w:tcW w:w="2582" w:type="dxa"/>
            <w:tcBorders>
              <w:top w:val="single" w:sz="4" w:space="0" w:color="A9D08E"/>
              <w:left w:val="nil"/>
              <w:bottom w:val="single" w:sz="4" w:space="0" w:color="A9D08E"/>
              <w:right w:val="single" w:sz="8" w:space="0" w:color="A9D08E"/>
            </w:tcBorders>
            <w:shd w:val="clear" w:color="auto" w:fill="auto"/>
          </w:tcPr>
          <w:p w:rsidR="007074EE" w:rsidRPr="00ED17EF" w:rsidRDefault="007074EE" w:rsidP="007074EE">
            <w:pPr>
              <w:spacing w:after="0" w:line="240" w:lineRule="auto"/>
              <w:rPr>
                <w:rFonts w:eastAsia="Times New Roman" w:cs="Calibri"/>
                <w:color w:val="000000"/>
                <w:lang w:eastAsia="fi-FI"/>
              </w:rPr>
            </w:pPr>
            <w:r w:rsidRPr="00C1789B">
              <w:rPr>
                <w:rFonts w:eastAsia="Times New Roman" w:cs="Calibri"/>
                <w:color w:val="000000"/>
                <w:lang w:eastAsia="fi-FI"/>
              </w:rPr>
              <w:t>Luonto- ja lä</w:t>
            </w:r>
            <w:r>
              <w:rPr>
                <w:rFonts w:eastAsia="Times New Roman" w:cs="Calibri"/>
                <w:color w:val="000000"/>
                <w:lang w:eastAsia="fi-FI"/>
              </w:rPr>
              <w:t>hiliikuntahankkeen toteutuminen</w:t>
            </w:r>
          </w:p>
        </w:tc>
        <w:tc>
          <w:tcPr>
            <w:tcW w:w="1296" w:type="dxa"/>
            <w:tcBorders>
              <w:top w:val="single" w:sz="4" w:space="0" w:color="A9D08E"/>
              <w:left w:val="nil"/>
              <w:bottom w:val="single" w:sz="4" w:space="0" w:color="A9D08E"/>
              <w:right w:val="single" w:sz="8" w:space="0" w:color="A9D08E"/>
            </w:tcBorders>
          </w:tcPr>
          <w:p w:rsidR="007074EE" w:rsidRPr="009B05DF" w:rsidRDefault="007074EE" w:rsidP="007074EE">
            <w:pPr>
              <w:spacing w:after="0" w:line="240" w:lineRule="auto"/>
              <w:rPr>
                <w:rFonts w:eastAsia="Times New Roman" w:cstheme="minorHAnsi"/>
                <w:color w:val="000000"/>
                <w:lang w:eastAsia="fi-FI"/>
              </w:rPr>
            </w:pPr>
            <w:proofErr w:type="gramStart"/>
            <w:r w:rsidRPr="009B05DF">
              <w:rPr>
                <w:rFonts w:eastAsia="Times New Roman" w:cstheme="minorHAnsi"/>
                <w:color w:val="000000"/>
                <w:lang w:eastAsia="fi-FI"/>
              </w:rPr>
              <w:t>Käynnistetty</w:t>
            </w:r>
            <w:proofErr w:type="gramEnd"/>
          </w:p>
        </w:tc>
      </w:tr>
      <w:tr w:rsidR="007074EE" w:rsidRPr="00ED17EF" w:rsidTr="00C13028">
        <w:trPr>
          <w:trHeight w:val="64"/>
        </w:trPr>
        <w:tc>
          <w:tcPr>
            <w:tcW w:w="5740" w:type="dxa"/>
            <w:tcBorders>
              <w:top w:val="nil"/>
              <w:left w:val="single" w:sz="8" w:space="0" w:color="A9D08E"/>
              <w:bottom w:val="nil"/>
              <w:right w:val="single" w:sz="4" w:space="0" w:color="A9D08E"/>
            </w:tcBorders>
            <w:shd w:val="clear" w:color="auto" w:fill="auto"/>
            <w:noWrap/>
          </w:tcPr>
          <w:p w:rsidR="007074EE" w:rsidRPr="00743B06" w:rsidRDefault="007074EE" w:rsidP="007074EE">
            <w:pPr>
              <w:spacing w:after="0" w:line="240" w:lineRule="auto"/>
            </w:pPr>
            <w:r w:rsidRPr="00C1789B">
              <w:t>Hyvin</w:t>
            </w:r>
            <w:r>
              <w:t>vointineuvontaa</w:t>
            </w:r>
            <w:r w:rsidRPr="00C1789B">
              <w:t xml:space="preserve"> </w:t>
            </w:r>
            <w:r>
              <w:t>kehitetään</w:t>
            </w:r>
            <w:r w:rsidRPr="00C1789B">
              <w:t xml:space="preserve"> tavoittamaan kaikki kohderyhmät markkinoimalla toimintaa ja lisäämällä monialaista yhteistyötä</w:t>
            </w:r>
            <w:r>
              <w:t xml:space="preserve">. </w:t>
            </w:r>
            <w:r w:rsidRPr="00BD487F">
              <w:t>Työterveyshuolto ja terveystoimi ovat sitoutuneita ohjaamaan as</w:t>
            </w:r>
            <w:r>
              <w:t>iakkaita hyvinvointineuvonnan</w:t>
            </w:r>
            <w:r w:rsidRPr="00BD487F">
              <w:t xml:space="preserve"> piiriin. T</w:t>
            </w:r>
            <w:r>
              <w:t>ulevana kautena t</w:t>
            </w:r>
            <w:r w:rsidRPr="00BD487F">
              <w:t>avoitteena on saada</w:t>
            </w:r>
            <w:r>
              <w:t xml:space="preserve"> myös kouluterveydenhuolto</w:t>
            </w:r>
            <w:r w:rsidRPr="00BD487F">
              <w:t xml:space="preserve"> mukaan.</w:t>
            </w:r>
          </w:p>
        </w:tc>
        <w:tc>
          <w:tcPr>
            <w:tcW w:w="2582" w:type="dxa"/>
            <w:tcBorders>
              <w:top w:val="nil"/>
              <w:left w:val="nil"/>
              <w:bottom w:val="nil"/>
              <w:right w:val="single" w:sz="8" w:space="0" w:color="A9D08E"/>
            </w:tcBorders>
            <w:shd w:val="clear" w:color="auto" w:fill="auto"/>
          </w:tcPr>
          <w:p w:rsidR="007074EE" w:rsidRDefault="007074EE" w:rsidP="007074EE">
            <w:pPr>
              <w:spacing w:after="0" w:line="240" w:lineRule="auto"/>
            </w:pPr>
            <w:r>
              <w:t>Hyvinvointineuvonnan asiakkaiden määrä ja y</w:t>
            </w:r>
            <w:r w:rsidRPr="00BD487F">
              <w:t>hteistyön alo</w:t>
            </w:r>
            <w:r>
              <w:t>ittaminen kouluterveydenhuollon kanssa</w:t>
            </w:r>
          </w:p>
          <w:p w:rsidR="007074EE" w:rsidRDefault="007074EE" w:rsidP="007074EE">
            <w:pPr>
              <w:spacing w:after="0" w:line="240" w:lineRule="auto"/>
            </w:pPr>
          </w:p>
          <w:p w:rsidR="007074EE" w:rsidRPr="00ED17EF" w:rsidRDefault="007074EE" w:rsidP="007074EE">
            <w:pPr>
              <w:spacing w:after="0" w:line="240" w:lineRule="auto"/>
              <w:rPr>
                <w:rFonts w:eastAsia="Times New Roman" w:cs="Calibri"/>
                <w:color w:val="000000"/>
                <w:lang w:eastAsia="fi-FI"/>
              </w:rPr>
            </w:pPr>
          </w:p>
        </w:tc>
        <w:tc>
          <w:tcPr>
            <w:tcW w:w="1296" w:type="dxa"/>
            <w:tcBorders>
              <w:top w:val="nil"/>
              <w:left w:val="nil"/>
              <w:bottom w:val="nil"/>
              <w:right w:val="single" w:sz="8" w:space="0" w:color="A9D08E"/>
            </w:tcBorders>
          </w:tcPr>
          <w:p w:rsidR="007074EE" w:rsidRPr="009B05DF" w:rsidRDefault="007074EE" w:rsidP="007074EE">
            <w:pPr>
              <w:spacing w:after="0" w:line="240" w:lineRule="auto"/>
              <w:rPr>
                <w:rFonts w:cstheme="minorHAnsi"/>
              </w:rPr>
            </w:pPr>
            <w:r w:rsidRPr="009B05DF">
              <w:rPr>
                <w:rFonts w:cstheme="minorHAnsi"/>
              </w:rPr>
              <w:t>19</w:t>
            </w:r>
          </w:p>
          <w:p w:rsidR="007074EE" w:rsidRPr="009B05DF" w:rsidRDefault="007074EE" w:rsidP="007074EE">
            <w:pPr>
              <w:spacing w:after="0" w:line="240" w:lineRule="auto"/>
              <w:rPr>
                <w:rFonts w:eastAsia="Times New Roman" w:cstheme="minorHAnsi"/>
              </w:rPr>
            </w:pPr>
          </w:p>
          <w:p w:rsidR="007074EE" w:rsidRPr="009B05DF" w:rsidRDefault="007074EE" w:rsidP="007074EE">
            <w:pPr>
              <w:spacing w:after="0" w:line="240" w:lineRule="auto"/>
              <w:rPr>
                <w:rFonts w:cstheme="minorHAnsi"/>
              </w:rPr>
            </w:pPr>
            <w:r w:rsidRPr="009B05DF">
              <w:rPr>
                <w:rFonts w:eastAsia="Times New Roman" w:cstheme="minorHAnsi"/>
              </w:rPr>
              <w:t>Yhteistyö kouluterveydenhuollon kanssa siirtyy syksylle 2021</w:t>
            </w:r>
          </w:p>
        </w:tc>
      </w:tr>
      <w:tr w:rsidR="007074EE" w:rsidRPr="00ED17EF" w:rsidTr="00C13028">
        <w:trPr>
          <w:trHeight w:val="64"/>
        </w:trPr>
        <w:tc>
          <w:tcPr>
            <w:tcW w:w="5740" w:type="dxa"/>
            <w:tcBorders>
              <w:top w:val="nil"/>
              <w:left w:val="single" w:sz="8" w:space="0" w:color="A9D08E"/>
              <w:bottom w:val="single" w:sz="4" w:space="0" w:color="C5E0B3"/>
              <w:right w:val="single" w:sz="4" w:space="0" w:color="A9D08E"/>
            </w:tcBorders>
            <w:shd w:val="clear" w:color="auto" w:fill="auto"/>
            <w:noWrap/>
          </w:tcPr>
          <w:p w:rsidR="007074EE" w:rsidRPr="00160ED1" w:rsidRDefault="007074EE" w:rsidP="007074EE">
            <w:pPr>
              <w:spacing w:after="0" w:line="240" w:lineRule="auto"/>
            </w:pPr>
            <w:r w:rsidRPr="00160ED1">
              <w:rPr>
                <w:bCs/>
              </w:rPr>
              <w:t>Ikäihmisten sekä vammaisten liikuntapalveluja parannetaan vastaamaan paremmin erityisryhmien tarpeita ja toiveita. Ikäihmisten osallistumisen kynnystä mad</w:t>
            </w:r>
            <w:r>
              <w:rPr>
                <w:bCs/>
              </w:rPr>
              <w:t>alletaan</w:t>
            </w:r>
            <w:r w:rsidRPr="00160ED1">
              <w:rPr>
                <w:bCs/>
              </w:rPr>
              <w:t xml:space="preserve"> ja vammaiset henkilöt saavan ilmaisen kulkuoikeuden kuntosalille.</w:t>
            </w:r>
          </w:p>
        </w:tc>
        <w:tc>
          <w:tcPr>
            <w:tcW w:w="2582" w:type="dxa"/>
            <w:tcBorders>
              <w:top w:val="nil"/>
              <w:left w:val="nil"/>
              <w:bottom w:val="single" w:sz="4" w:space="0" w:color="C5E0B3"/>
              <w:right w:val="single" w:sz="8" w:space="0" w:color="A9D08E"/>
            </w:tcBorders>
            <w:shd w:val="clear" w:color="auto" w:fill="auto"/>
          </w:tcPr>
          <w:p w:rsidR="007074EE" w:rsidRPr="00160ED1" w:rsidRDefault="007074EE" w:rsidP="007074EE">
            <w:pPr>
              <w:spacing w:after="0" w:line="240" w:lineRule="auto"/>
            </w:pPr>
            <w:proofErr w:type="gramStart"/>
            <w:r w:rsidRPr="00160ED1">
              <w:rPr>
                <w:bCs/>
              </w:rPr>
              <w:t>Ikäihmisille suunnatun palautekyselyn vasta</w:t>
            </w:r>
            <w:r>
              <w:rPr>
                <w:bCs/>
              </w:rPr>
              <w:t>ukset koskien liikuntapalveluja</w:t>
            </w:r>
            <w:r w:rsidRPr="00160ED1">
              <w:rPr>
                <w:bCs/>
              </w:rPr>
              <w:t xml:space="preserve"> ja eläkeläistreffien toteutuminen.</w:t>
            </w:r>
            <w:proofErr w:type="gramEnd"/>
            <w:r w:rsidRPr="00160ED1">
              <w:rPr>
                <w:bCs/>
              </w:rPr>
              <w:t xml:space="preserve"> </w:t>
            </w:r>
            <w:proofErr w:type="gramStart"/>
            <w:r w:rsidRPr="00160ED1">
              <w:rPr>
                <w:bCs/>
              </w:rPr>
              <w:t>Vammaisten henkilöiden kuntosalimaksun vapautuminen.</w:t>
            </w:r>
            <w:proofErr w:type="gramEnd"/>
          </w:p>
        </w:tc>
        <w:tc>
          <w:tcPr>
            <w:tcW w:w="1296" w:type="dxa"/>
            <w:tcBorders>
              <w:top w:val="nil"/>
              <w:left w:val="nil"/>
              <w:bottom w:val="single" w:sz="4" w:space="0" w:color="C5E0B3"/>
              <w:right w:val="single" w:sz="8" w:space="0" w:color="A9D08E"/>
            </w:tcBorders>
          </w:tcPr>
          <w:p w:rsidR="007074EE" w:rsidRPr="009B05DF" w:rsidRDefault="007074EE" w:rsidP="007074EE">
            <w:pPr>
              <w:spacing w:after="0" w:line="240" w:lineRule="auto"/>
              <w:rPr>
                <w:rFonts w:cstheme="minorHAnsi"/>
                <w:bCs/>
              </w:rPr>
            </w:pPr>
            <w:r w:rsidRPr="009B05DF">
              <w:rPr>
                <w:rFonts w:cstheme="minorHAnsi"/>
                <w:bCs/>
              </w:rPr>
              <w:t>Siirtyy syksylle 2021</w:t>
            </w:r>
          </w:p>
        </w:tc>
      </w:tr>
    </w:tbl>
    <w:p w:rsidR="00E21CE1" w:rsidRDefault="00E21CE1" w:rsidP="005C6A8E">
      <w:pPr>
        <w:rPr>
          <w:b/>
          <w:sz w:val="24"/>
          <w:szCs w:val="24"/>
        </w:rPr>
      </w:pPr>
    </w:p>
    <w:p w:rsidR="00E53616" w:rsidRDefault="00E53616" w:rsidP="005C6A8E">
      <w:pPr>
        <w:rPr>
          <w:b/>
          <w:sz w:val="24"/>
          <w:szCs w:val="24"/>
        </w:rPr>
      </w:pPr>
    </w:p>
    <w:tbl>
      <w:tblPr>
        <w:tblW w:w="9618" w:type="dxa"/>
        <w:tblCellMar>
          <w:left w:w="70" w:type="dxa"/>
          <w:right w:w="70" w:type="dxa"/>
        </w:tblCellMar>
        <w:tblLook w:val="04A0" w:firstRow="1" w:lastRow="0" w:firstColumn="1" w:lastColumn="0" w:noHBand="0" w:noVBand="1"/>
      </w:tblPr>
      <w:tblGrid>
        <w:gridCol w:w="5740"/>
        <w:gridCol w:w="2263"/>
        <w:gridCol w:w="1615"/>
      </w:tblGrid>
      <w:tr w:rsidR="00E53616" w:rsidRPr="00AD439A" w:rsidTr="00A72255">
        <w:trPr>
          <w:trHeight w:val="96"/>
        </w:trPr>
        <w:tc>
          <w:tcPr>
            <w:tcW w:w="8003" w:type="dxa"/>
            <w:gridSpan w:val="2"/>
            <w:tcBorders>
              <w:top w:val="single" w:sz="8" w:space="0" w:color="A9D08E"/>
              <w:left w:val="single" w:sz="8" w:space="0" w:color="A9D08E"/>
              <w:bottom w:val="single" w:sz="8" w:space="0" w:color="A9D08E"/>
              <w:right w:val="single" w:sz="8" w:space="0" w:color="A9D08E"/>
            </w:tcBorders>
            <w:shd w:val="clear" w:color="000000" w:fill="E2EFDA"/>
            <w:vAlign w:val="bottom"/>
            <w:hideMark/>
          </w:tcPr>
          <w:p w:rsidR="00E53616" w:rsidRPr="00ED17EF" w:rsidRDefault="00E53616" w:rsidP="00A72255">
            <w:pPr>
              <w:spacing w:after="0" w:line="240" w:lineRule="auto"/>
              <w:rPr>
                <w:rFonts w:eastAsia="Times New Roman" w:cs="Calibri"/>
                <w:color w:val="000000"/>
                <w:lang w:eastAsia="fi-FI"/>
              </w:rPr>
            </w:pPr>
            <w:r w:rsidRPr="001F138A">
              <w:rPr>
                <w:rFonts w:eastAsia="Times New Roman" w:cs="Calibri"/>
                <w:b/>
                <w:color w:val="000000"/>
                <w:lang w:eastAsia="fi-FI"/>
              </w:rPr>
              <w:t xml:space="preserve">STRATEGINEN TAVOITE: </w:t>
            </w:r>
            <w:r>
              <w:rPr>
                <w:rFonts w:eastAsia="Times New Roman" w:cs="Calibri"/>
                <w:b/>
                <w:color w:val="000000"/>
                <w:lang w:eastAsia="fi-FI"/>
              </w:rPr>
              <w:t>TALOUS</w:t>
            </w:r>
          </w:p>
        </w:tc>
        <w:tc>
          <w:tcPr>
            <w:tcW w:w="1615" w:type="dxa"/>
            <w:tcBorders>
              <w:top w:val="single" w:sz="8" w:space="0" w:color="A9D08E"/>
              <w:left w:val="single" w:sz="8" w:space="0" w:color="A9D08E"/>
              <w:bottom w:val="single" w:sz="8" w:space="0" w:color="A9D08E"/>
              <w:right w:val="single" w:sz="8" w:space="0" w:color="A9D08E"/>
            </w:tcBorders>
            <w:shd w:val="clear" w:color="000000" w:fill="E2EFDA"/>
          </w:tcPr>
          <w:p w:rsidR="00E53616" w:rsidRPr="001F138A" w:rsidRDefault="00E53616" w:rsidP="00A72255">
            <w:pPr>
              <w:spacing w:after="0" w:line="240" w:lineRule="auto"/>
              <w:rPr>
                <w:rFonts w:eastAsia="Times New Roman" w:cs="Calibri"/>
                <w:b/>
                <w:color w:val="000000"/>
                <w:lang w:eastAsia="fi-FI"/>
              </w:rPr>
            </w:pPr>
          </w:p>
        </w:tc>
      </w:tr>
      <w:tr w:rsidR="00E53616" w:rsidRPr="00AD439A" w:rsidTr="00A72255">
        <w:trPr>
          <w:trHeight w:val="25"/>
        </w:trPr>
        <w:tc>
          <w:tcPr>
            <w:tcW w:w="5740" w:type="dxa"/>
            <w:tcBorders>
              <w:top w:val="nil"/>
              <w:left w:val="single" w:sz="8" w:space="0" w:color="A9D08E"/>
              <w:bottom w:val="nil"/>
              <w:right w:val="nil"/>
            </w:tcBorders>
            <w:shd w:val="clear" w:color="000000" w:fill="E2EFDA"/>
            <w:vAlign w:val="bottom"/>
            <w:hideMark/>
          </w:tcPr>
          <w:p w:rsidR="00E53616" w:rsidRPr="00ED17EF" w:rsidRDefault="00E53616" w:rsidP="00A72255">
            <w:pPr>
              <w:spacing w:after="0" w:line="240" w:lineRule="auto"/>
              <w:rPr>
                <w:rFonts w:eastAsia="Times New Roman" w:cs="Calibri"/>
                <w:color w:val="000000"/>
                <w:lang w:eastAsia="fi-FI"/>
              </w:rPr>
            </w:pPr>
            <w:r w:rsidRPr="00ED17EF">
              <w:rPr>
                <w:rFonts w:eastAsia="Times New Roman" w:cs="Calibri"/>
                <w:color w:val="000000"/>
                <w:lang w:eastAsia="fi-FI"/>
              </w:rPr>
              <w:t>Vuositavoit</w:t>
            </w:r>
            <w:r>
              <w:rPr>
                <w:rFonts w:eastAsia="Times New Roman" w:cs="Calibri"/>
                <w:color w:val="000000"/>
                <w:lang w:eastAsia="fi-FI"/>
              </w:rPr>
              <w:t>te</w:t>
            </w:r>
            <w:r w:rsidRPr="00ED17EF">
              <w:rPr>
                <w:rFonts w:eastAsia="Times New Roman" w:cs="Calibri"/>
                <w:color w:val="000000"/>
                <w:lang w:eastAsia="fi-FI"/>
              </w:rPr>
              <w:t>e</w:t>
            </w:r>
            <w:r>
              <w:rPr>
                <w:rFonts w:eastAsia="Times New Roman" w:cs="Calibri"/>
                <w:color w:val="000000"/>
                <w:lang w:eastAsia="fi-FI"/>
              </w:rPr>
              <w:t>t</w:t>
            </w:r>
            <w:r w:rsidRPr="00ED17EF">
              <w:rPr>
                <w:rFonts w:eastAsia="Times New Roman" w:cs="Calibri"/>
                <w:color w:val="000000"/>
                <w:lang w:eastAsia="fi-FI"/>
              </w:rPr>
              <w:t>:</w:t>
            </w:r>
          </w:p>
        </w:tc>
        <w:tc>
          <w:tcPr>
            <w:tcW w:w="2263" w:type="dxa"/>
            <w:tcBorders>
              <w:top w:val="nil"/>
              <w:left w:val="nil"/>
              <w:bottom w:val="nil"/>
              <w:right w:val="single" w:sz="8" w:space="0" w:color="A9D08E"/>
            </w:tcBorders>
            <w:shd w:val="clear" w:color="000000" w:fill="E2EFDA"/>
            <w:vAlign w:val="bottom"/>
            <w:hideMark/>
          </w:tcPr>
          <w:p w:rsidR="00E53616" w:rsidRPr="00ED17EF" w:rsidRDefault="00E53616" w:rsidP="00A72255">
            <w:pPr>
              <w:spacing w:after="0" w:line="240" w:lineRule="auto"/>
              <w:rPr>
                <w:rFonts w:eastAsia="Times New Roman" w:cs="Calibri"/>
                <w:color w:val="000000"/>
                <w:lang w:eastAsia="fi-FI"/>
              </w:rPr>
            </w:pPr>
            <w:r w:rsidRPr="00ED17EF">
              <w:rPr>
                <w:rFonts w:eastAsia="Times New Roman" w:cs="Calibri"/>
                <w:color w:val="000000"/>
                <w:lang w:eastAsia="fi-FI"/>
              </w:rPr>
              <w:t>Mittari:</w:t>
            </w:r>
          </w:p>
        </w:tc>
        <w:tc>
          <w:tcPr>
            <w:tcW w:w="1615" w:type="dxa"/>
            <w:tcBorders>
              <w:top w:val="nil"/>
              <w:left w:val="nil"/>
              <w:bottom w:val="nil"/>
              <w:right w:val="single" w:sz="8" w:space="0" w:color="A9D08E"/>
            </w:tcBorders>
            <w:shd w:val="clear" w:color="000000" w:fill="E2EFDA"/>
          </w:tcPr>
          <w:p w:rsidR="00E53616" w:rsidRPr="00ED17EF" w:rsidRDefault="00E53616" w:rsidP="00A72255">
            <w:pPr>
              <w:spacing w:after="0" w:line="240" w:lineRule="auto"/>
              <w:rPr>
                <w:rFonts w:eastAsia="Times New Roman" w:cs="Calibri"/>
                <w:color w:val="000000"/>
                <w:lang w:eastAsia="fi-FI"/>
              </w:rPr>
            </w:pPr>
            <w:r>
              <w:rPr>
                <w:rFonts w:eastAsia="Times New Roman" w:cs="Calibri"/>
                <w:color w:val="000000"/>
                <w:lang w:eastAsia="fi-FI"/>
              </w:rPr>
              <w:t>Toteutuma</w:t>
            </w:r>
          </w:p>
        </w:tc>
      </w:tr>
      <w:tr w:rsidR="00E53616" w:rsidRPr="00AD439A" w:rsidTr="00A72255">
        <w:trPr>
          <w:trHeight w:val="87"/>
        </w:trPr>
        <w:tc>
          <w:tcPr>
            <w:tcW w:w="5740" w:type="dxa"/>
            <w:tcBorders>
              <w:top w:val="single" w:sz="4" w:space="0" w:color="A9D08E"/>
              <w:left w:val="single" w:sz="8" w:space="0" w:color="A9D08E"/>
              <w:bottom w:val="single" w:sz="4" w:space="0" w:color="A9D08E"/>
              <w:right w:val="single" w:sz="4" w:space="0" w:color="A9D08E"/>
            </w:tcBorders>
            <w:shd w:val="clear" w:color="auto" w:fill="auto"/>
          </w:tcPr>
          <w:p w:rsidR="00E53616" w:rsidRPr="00ED17EF" w:rsidRDefault="00E53616" w:rsidP="00A72255">
            <w:pPr>
              <w:spacing w:after="0" w:line="240" w:lineRule="auto"/>
              <w:rPr>
                <w:rFonts w:eastAsia="Times New Roman" w:cs="Calibri"/>
                <w:color w:val="000000"/>
                <w:lang w:eastAsia="fi-FI"/>
              </w:rPr>
            </w:pPr>
            <w:r>
              <w:rPr>
                <w:rFonts w:eastAsia="Times New Roman" w:cs="Calibri"/>
                <w:color w:val="000000"/>
                <w:lang w:eastAsia="fi-FI"/>
              </w:rPr>
              <w:t>Toimialat pysyvät talousarviossa ja määrärahamuutokset tuodaan ajoissa talousarviokäsittelyyn tilikauden aikana.</w:t>
            </w:r>
          </w:p>
        </w:tc>
        <w:tc>
          <w:tcPr>
            <w:tcW w:w="2263" w:type="dxa"/>
            <w:tcBorders>
              <w:top w:val="single" w:sz="4" w:space="0" w:color="A9D08E"/>
              <w:left w:val="nil"/>
              <w:bottom w:val="single" w:sz="4" w:space="0" w:color="A9D08E"/>
              <w:right w:val="single" w:sz="8" w:space="0" w:color="A9D08E"/>
            </w:tcBorders>
            <w:shd w:val="clear" w:color="auto" w:fill="auto"/>
          </w:tcPr>
          <w:p w:rsidR="00E53616" w:rsidRPr="00ED17EF" w:rsidRDefault="00E53616" w:rsidP="00A72255">
            <w:pPr>
              <w:spacing w:after="0" w:line="240" w:lineRule="auto"/>
              <w:rPr>
                <w:rFonts w:eastAsia="Times New Roman" w:cs="Calibri"/>
                <w:color w:val="000000"/>
                <w:lang w:eastAsia="fi-FI"/>
              </w:rPr>
            </w:pPr>
            <w:r>
              <w:rPr>
                <w:rFonts w:eastAsia="Times New Roman" w:cs="Calibri"/>
                <w:color w:val="000000"/>
                <w:lang w:eastAsia="fi-FI"/>
              </w:rPr>
              <w:t>Talousarvion toteutuminen</w:t>
            </w:r>
          </w:p>
        </w:tc>
        <w:tc>
          <w:tcPr>
            <w:tcW w:w="1615" w:type="dxa"/>
            <w:tcBorders>
              <w:top w:val="single" w:sz="4" w:space="0" w:color="A9D08E"/>
              <w:left w:val="nil"/>
              <w:bottom w:val="single" w:sz="4" w:space="0" w:color="A9D08E"/>
              <w:right w:val="single" w:sz="8" w:space="0" w:color="A9D08E"/>
            </w:tcBorders>
          </w:tcPr>
          <w:p w:rsidR="00E53616" w:rsidRDefault="00E53616" w:rsidP="00A72255">
            <w:pPr>
              <w:spacing w:after="0" w:line="240" w:lineRule="auto"/>
              <w:rPr>
                <w:rFonts w:eastAsia="Times New Roman" w:cs="Calibri"/>
                <w:color w:val="000000"/>
                <w:lang w:eastAsia="fi-FI"/>
              </w:rPr>
            </w:pPr>
            <w:r>
              <w:rPr>
                <w:rFonts w:eastAsia="Times New Roman" w:cs="Calibri"/>
                <w:color w:val="000000"/>
                <w:lang w:eastAsia="fi-FI"/>
              </w:rPr>
              <w:t>Talousarvio on toteutunut toimialoilla suunnitellusti. Talousarviomuutos- tarpeet on tuotu esille osavuosikatsauksien yhteydessä.</w:t>
            </w:r>
          </w:p>
        </w:tc>
      </w:tr>
      <w:tr w:rsidR="00E53616" w:rsidRPr="00AD439A" w:rsidTr="00A72255">
        <w:trPr>
          <w:trHeight w:val="73"/>
        </w:trPr>
        <w:tc>
          <w:tcPr>
            <w:tcW w:w="5740" w:type="dxa"/>
            <w:tcBorders>
              <w:top w:val="nil"/>
              <w:left w:val="single" w:sz="8" w:space="0" w:color="A9D08E"/>
              <w:bottom w:val="single" w:sz="4" w:space="0" w:color="A9D08E"/>
              <w:right w:val="single" w:sz="4" w:space="0" w:color="A9D08E"/>
            </w:tcBorders>
            <w:shd w:val="clear" w:color="auto" w:fill="auto"/>
            <w:noWrap/>
          </w:tcPr>
          <w:p w:rsidR="00E53616" w:rsidRDefault="00E53616" w:rsidP="00A72255">
            <w:r>
              <w:t>Taloudelliset tunnusluvut eivät ylitä uusia kriisikuntakriteereitä, joilla voidaan käynnistää arviointimenettely:</w:t>
            </w:r>
          </w:p>
          <w:p w:rsidR="00E53616" w:rsidRDefault="00E53616" w:rsidP="00A72255">
            <w:pPr>
              <w:pStyle w:val="Luettelokappale"/>
              <w:numPr>
                <w:ilvl w:val="0"/>
                <w:numId w:val="3"/>
              </w:numPr>
              <w:spacing w:after="0" w:line="240" w:lineRule="auto"/>
              <w:contextualSpacing w:val="0"/>
              <w:rPr>
                <w:color w:val="000000"/>
                <w:lang w:eastAsia="fi-FI"/>
              </w:rPr>
            </w:pPr>
            <w:r>
              <w:rPr>
                <w:color w:val="000000"/>
                <w:lang w:eastAsia="fi-FI"/>
              </w:rPr>
              <w:t xml:space="preserve">kunta ei ole kattanut taseeseen kertynyttä alijäämää määräajassa </w:t>
            </w:r>
          </w:p>
          <w:p w:rsidR="00E53616" w:rsidRDefault="00E53616" w:rsidP="00A72255">
            <w:pPr>
              <w:pStyle w:val="Luettelokappale"/>
              <w:numPr>
                <w:ilvl w:val="0"/>
                <w:numId w:val="3"/>
              </w:numPr>
              <w:spacing w:after="0" w:line="240" w:lineRule="auto"/>
              <w:contextualSpacing w:val="0"/>
              <w:rPr>
                <w:color w:val="000000"/>
                <w:lang w:eastAsia="fi-FI"/>
              </w:rPr>
            </w:pPr>
            <w:r>
              <w:rPr>
                <w:color w:val="000000"/>
                <w:lang w:eastAsia="fi-FI"/>
              </w:rPr>
              <w:t xml:space="preserve">kertynyt alijäämä/asukas </w:t>
            </w:r>
            <w:proofErr w:type="spellStart"/>
            <w:r>
              <w:rPr>
                <w:color w:val="000000"/>
                <w:lang w:eastAsia="fi-FI"/>
              </w:rPr>
              <w:t>enint</w:t>
            </w:r>
            <w:proofErr w:type="spellEnd"/>
            <w:r>
              <w:rPr>
                <w:color w:val="000000"/>
                <w:lang w:eastAsia="fi-FI"/>
              </w:rPr>
              <w:t xml:space="preserve">. 1 000 €/asukas ja ed. vuosi </w:t>
            </w:r>
            <w:proofErr w:type="spellStart"/>
            <w:r>
              <w:rPr>
                <w:color w:val="000000"/>
                <w:lang w:eastAsia="fi-FI"/>
              </w:rPr>
              <w:t>enint</w:t>
            </w:r>
            <w:proofErr w:type="spellEnd"/>
            <w:r>
              <w:rPr>
                <w:color w:val="000000"/>
                <w:lang w:eastAsia="fi-FI"/>
              </w:rPr>
              <w:t>. 500 €/asukas</w:t>
            </w:r>
          </w:p>
          <w:p w:rsidR="00E53616" w:rsidRDefault="00E53616" w:rsidP="00A72255">
            <w:pPr>
              <w:pStyle w:val="Luettelokappale"/>
              <w:rPr>
                <w:color w:val="000000"/>
                <w:lang w:eastAsia="fi-FI"/>
              </w:rPr>
            </w:pPr>
          </w:p>
          <w:p w:rsidR="00E53616" w:rsidRDefault="00E53616" w:rsidP="00A72255">
            <w:pPr>
              <w:ind w:left="360"/>
              <w:rPr>
                <w:color w:val="000000"/>
                <w:lang w:eastAsia="fi-FI"/>
              </w:rPr>
            </w:pPr>
            <w:r>
              <w:rPr>
                <w:color w:val="000000"/>
                <w:lang w:eastAsia="fi-FI"/>
              </w:rPr>
              <w:t xml:space="preserve">TAI kaikki seuraavat kahtena vuonna peräkkäin: </w:t>
            </w:r>
          </w:p>
          <w:p w:rsidR="00E53616" w:rsidRDefault="00E53616" w:rsidP="00A72255">
            <w:pPr>
              <w:pStyle w:val="Luettelokappale"/>
              <w:numPr>
                <w:ilvl w:val="0"/>
                <w:numId w:val="4"/>
              </w:numPr>
              <w:spacing w:after="0" w:line="240" w:lineRule="auto"/>
              <w:contextualSpacing w:val="0"/>
              <w:rPr>
                <w:color w:val="000000"/>
                <w:lang w:eastAsia="fi-FI"/>
              </w:rPr>
            </w:pPr>
            <w:r>
              <w:rPr>
                <w:color w:val="000000"/>
                <w:lang w:eastAsia="fi-FI"/>
              </w:rPr>
              <w:t xml:space="preserve">vuosikatteen ja poistojen suhde on yli 80 % </w:t>
            </w:r>
          </w:p>
          <w:p w:rsidR="00E53616" w:rsidRDefault="00E53616" w:rsidP="00A72255">
            <w:pPr>
              <w:numPr>
                <w:ilvl w:val="0"/>
                <w:numId w:val="4"/>
              </w:numPr>
              <w:spacing w:after="0" w:line="240" w:lineRule="auto"/>
              <w:rPr>
                <w:rFonts w:eastAsia="Times New Roman"/>
                <w:color w:val="000000"/>
                <w:lang w:eastAsia="fi-FI"/>
              </w:rPr>
            </w:pPr>
            <w:r>
              <w:rPr>
                <w:rFonts w:eastAsia="Times New Roman"/>
                <w:color w:val="000000"/>
                <w:lang w:eastAsia="fi-FI"/>
              </w:rPr>
              <w:t>kunnan tuloveroprosentti on ylempi kuin 2,0 % kaikkien kuntien painotettu keskimääräinen tuloveroprosentti (2020: 19,97)</w:t>
            </w:r>
          </w:p>
          <w:p w:rsidR="00E53616" w:rsidRDefault="00E53616" w:rsidP="00A72255">
            <w:pPr>
              <w:numPr>
                <w:ilvl w:val="0"/>
                <w:numId w:val="4"/>
              </w:numPr>
              <w:spacing w:after="0" w:line="240" w:lineRule="auto"/>
              <w:rPr>
                <w:rFonts w:eastAsia="Times New Roman"/>
                <w:color w:val="000000"/>
                <w:lang w:eastAsia="fi-FI"/>
              </w:rPr>
            </w:pPr>
            <w:r>
              <w:rPr>
                <w:rFonts w:eastAsia="Times New Roman"/>
                <w:color w:val="000000"/>
                <w:lang w:eastAsia="fi-FI"/>
              </w:rPr>
              <w:t xml:space="preserve">asukaskohtainen kuntakonsernin lainojen ja vuokravastuiden määrä ei ylitä kaikkien kuntakonsernien keskimääräistä asukaskohtaista määrää </w:t>
            </w:r>
            <w:proofErr w:type="spellStart"/>
            <w:r>
              <w:rPr>
                <w:rFonts w:eastAsia="Times New Roman"/>
                <w:color w:val="000000"/>
                <w:lang w:eastAsia="fi-FI"/>
              </w:rPr>
              <w:t>väh</w:t>
            </w:r>
            <w:proofErr w:type="spellEnd"/>
            <w:r>
              <w:rPr>
                <w:rFonts w:eastAsia="Times New Roman"/>
                <w:color w:val="000000"/>
                <w:lang w:eastAsia="fi-FI"/>
              </w:rPr>
              <w:t>. 50 %:lla</w:t>
            </w:r>
          </w:p>
          <w:p w:rsidR="00E53616" w:rsidRPr="00ED17EF" w:rsidRDefault="00E53616" w:rsidP="00A72255">
            <w:pPr>
              <w:numPr>
                <w:ilvl w:val="0"/>
                <w:numId w:val="2"/>
              </w:numPr>
              <w:spacing w:after="0" w:line="240" w:lineRule="auto"/>
              <w:rPr>
                <w:rFonts w:eastAsia="Times New Roman" w:cs="Calibri"/>
                <w:color w:val="000000"/>
                <w:lang w:eastAsia="fi-FI"/>
              </w:rPr>
            </w:pPr>
            <w:r>
              <w:rPr>
                <w:rFonts w:eastAsia="Times New Roman"/>
                <w:color w:val="000000"/>
                <w:lang w:eastAsia="fi-FI"/>
              </w:rPr>
              <w:t>konsernitilinpäätöksen laskennallinen lainanhoitokate on yli 0,8</w:t>
            </w:r>
          </w:p>
        </w:tc>
        <w:tc>
          <w:tcPr>
            <w:tcW w:w="2263" w:type="dxa"/>
            <w:tcBorders>
              <w:top w:val="nil"/>
              <w:left w:val="nil"/>
              <w:bottom w:val="single" w:sz="4" w:space="0" w:color="A9D08E"/>
              <w:right w:val="single" w:sz="8" w:space="0" w:color="A9D08E"/>
            </w:tcBorders>
            <w:shd w:val="clear" w:color="auto" w:fill="auto"/>
          </w:tcPr>
          <w:p w:rsidR="00E53616" w:rsidRPr="00ED17EF" w:rsidRDefault="00E53616" w:rsidP="00A72255">
            <w:pPr>
              <w:spacing w:after="0" w:line="240" w:lineRule="auto"/>
              <w:rPr>
                <w:rFonts w:eastAsia="Times New Roman" w:cs="Calibri"/>
                <w:color w:val="000000"/>
                <w:lang w:eastAsia="fi-FI"/>
              </w:rPr>
            </w:pPr>
            <w:r>
              <w:rPr>
                <w:rFonts w:eastAsia="Times New Roman" w:cs="Calibri"/>
                <w:color w:val="000000"/>
                <w:lang w:eastAsia="fi-FI"/>
              </w:rPr>
              <w:t>Tunnuslukujen toteutuminen</w:t>
            </w:r>
          </w:p>
        </w:tc>
        <w:tc>
          <w:tcPr>
            <w:tcW w:w="1615" w:type="dxa"/>
            <w:tcBorders>
              <w:top w:val="nil"/>
              <w:left w:val="nil"/>
              <w:bottom w:val="single" w:sz="4" w:space="0" w:color="A9D08E"/>
              <w:right w:val="single" w:sz="8" w:space="0" w:color="A9D08E"/>
            </w:tcBorders>
          </w:tcPr>
          <w:p w:rsidR="00E53616" w:rsidRDefault="00E53616" w:rsidP="00A72255">
            <w:pPr>
              <w:spacing w:after="0" w:line="240" w:lineRule="auto"/>
              <w:rPr>
                <w:rFonts w:eastAsia="Times New Roman" w:cs="Calibri"/>
                <w:color w:val="000000"/>
                <w:lang w:eastAsia="fi-FI"/>
              </w:rPr>
            </w:pPr>
            <w:r>
              <w:rPr>
                <w:rFonts w:eastAsia="Times New Roman" w:cs="Calibri"/>
                <w:color w:val="000000"/>
                <w:lang w:eastAsia="fi-FI"/>
              </w:rPr>
              <w:t>Tunnusluku arvot eivät ylity:</w:t>
            </w:r>
          </w:p>
          <w:p w:rsidR="00E53616" w:rsidRDefault="00E53616" w:rsidP="00A72255">
            <w:pPr>
              <w:spacing w:after="0" w:line="240" w:lineRule="auto"/>
              <w:rPr>
                <w:rFonts w:eastAsia="Times New Roman" w:cs="Calibri"/>
                <w:color w:val="000000"/>
                <w:lang w:eastAsia="fi-FI"/>
              </w:rPr>
            </w:pPr>
          </w:p>
          <w:p w:rsidR="00E53616" w:rsidRDefault="00E53616" w:rsidP="00A72255">
            <w:pPr>
              <w:spacing w:after="0" w:line="240" w:lineRule="auto"/>
              <w:rPr>
                <w:rFonts w:eastAsia="Times New Roman" w:cs="Calibri"/>
                <w:color w:val="000000"/>
                <w:lang w:eastAsia="fi-FI"/>
              </w:rPr>
            </w:pPr>
            <w:r>
              <w:rPr>
                <w:rFonts w:eastAsia="Times New Roman" w:cs="Calibri"/>
                <w:color w:val="000000"/>
                <w:lang w:eastAsia="fi-FI"/>
              </w:rPr>
              <w:t>Kunnalla on yli 10 miljoonaa kertynyttä ylijäämää taseessa, joka asukasta kohti oli 2062 €</w:t>
            </w:r>
          </w:p>
          <w:p w:rsidR="00E53616" w:rsidRDefault="00E53616" w:rsidP="00A72255">
            <w:pPr>
              <w:spacing w:after="0" w:line="240" w:lineRule="auto"/>
              <w:rPr>
                <w:rFonts w:eastAsia="Times New Roman" w:cs="Calibri"/>
                <w:color w:val="000000"/>
                <w:lang w:eastAsia="fi-FI"/>
              </w:rPr>
            </w:pPr>
          </w:p>
          <w:p w:rsidR="00E53616" w:rsidRDefault="00E53616" w:rsidP="00A72255">
            <w:pPr>
              <w:spacing w:after="0" w:line="240" w:lineRule="auto"/>
              <w:rPr>
                <w:rFonts w:eastAsia="Times New Roman" w:cs="Calibri"/>
                <w:color w:val="000000"/>
                <w:lang w:eastAsia="fi-FI"/>
              </w:rPr>
            </w:pPr>
          </w:p>
          <w:p w:rsidR="00E53616" w:rsidRDefault="00E53616" w:rsidP="00A72255">
            <w:pPr>
              <w:spacing w:after="0" w:line="240" w:lineRule="auto"/>
              <w:rPr>
                <w:rFonts w:eastAsia="Times New Roman" w:cs="Calibri"/>
                <w:color w:val="000000"/>
                <w:lang w:eastAsia="fi-FI"/>
              </w:rPr>
            </w:pPr>
            <w:r>
              <w:rPr>
                <w:rFonts w:eastAsia="Times New Roman" w:cs="Calibri"/>
                <w:color w:val="000000"/>
                <w:lang w:eastAsia="fi-FI"/>
              </w:rPr>
              <w:t>v. 2020 164,3 %</w:t>
            </w:r>
          </w:p>
          <w:p w:rsidR="00E53616" w:rsidRDefault="00E53616" w:rsidP="00A72255">
            <w:pPr>
              <w:spacing w:after="0" w:line="240" w:lineRule="auto"/>
              <w:rPr>
                <w:rFonts w:eastAsia="Times New Roman" w:cs="Calibri"/>
                <w:color w:val="000000"/>
                <w:lang w:eastAsia="fi-FI"/>
              </w:rPr>
            </w:pPr>
            <w:r>
              <w:rPr>
                <w:rFonts w:eastAsia="Times New Roman" w:cs="Calibri"/>
                <w:color w:val="000000"/>
                <w:lang w:eastAsia="fi-FI"/>
              </w:rPr>
              <w:t>v. 2020 20,5</w:t>
            </w:r>
          </w:p>
          <w:p w:rsidR="00E53616" w:rsidRDefault="00E53616" w:rsidP="00A72255">
            <w:pPr>
              <w:spacing w:after="0" w:line="240" w:lineRule="auto"/>
              <w:rPr>
                <w:rFonts w:eastAsia="Times New Roman" w:cs="Calibri"/>
                <w:color w:val="000000"/>
                <w:lang w:eastAsia="fi-FI"/>
              </w:rPr>
            </w:pPr>
          </w:p>
          <w:p w:rsidR="00E53616" w:rsidRDefault="00E53616" w:rsidP="00A72255">
            <w:pPr>
              <w:spacing w:after="0" w:line="240" w:lineRule="auto"/>
              <w:rPr>
                <w:rFonts w:eastAsia="Times New Roman" w:cs="Calibri"/>
                <w:color w:val="000000"/>
                <w:lang w:eastAsia="fi-FI"/>
              </w:rPr>
            </w:pPr>
            <w:r>
              <w:rPr>
                <w:rFonts w:eastAsia="Times New Roman" w:cs="Calibri"/>
                <w:color w:val="000000"/>
                <w:lang w:eastAsia="fi-FI"/>
              </w:rPr>
              <w:t>v. 2020 2813 €/as.</w:t>
            </w:r>
          </w:p>
          <w:p w:rsidR="00E53616" w:rsidRDefault="00E53616" w:rsidP="00A72255">
            <w:pPr>
              <w:spacing w:after="0" w:line="240" w:lineRule="auto"/>
              <w:rPr>
                <w:rFonts w:eastAsia="Times New Roman" w:cs="Calibri"/>
                <w:color w:val="000000"/>
                <w:lang w:eastAsia="fi-FI"/>
              </w:rPr>
            </w:pPr>
            <w:r>
              <w:rPr>
                <w:rFonts w:eastAsia="Times New Roman" w:cs="Calibri"/>
                <w:color w:val="000000"/>
                <w:lang w:eastAsia="fi-FI"/>
              </w:rPr>
              <w:t>v. 2020 2,6</w:t>
            </w:r>
          </w:p>
        </w:tc>
      </w:tr>
    </w:tbl>
    <w:p w:rsidR="00E53616" w:rsidRDefault="00E53616" w:rsidP="00E53616">
      <w:pPr>
        <w:rPr>
          <w:b/>
          <w:sz w:val="24"/>
          <w:szCs w:val="24"/>
        </w:rPr>
      </w:pPr>
    </w:p>
    <w:tbl>
      <w:tblPr>
        <w:tblW w:w="9618" w:type="dxa"/>
        <w:tblCellMar>
          <w:left w:w="70" w:type="dxa"/>
          <w:right w:w="70" w:type="dxa"/>
        </w:tblCellMar>
        <w:tblLook w:val="04A0" w:firstRow="1" w:lastRow="0" w:firstColumn="1" w:lastColumn="0" w:noHBand="0" w:noVBand="1"/>
      </w:tblPr>
      <w:tblGrid>
        <w:gridCol w:w="4616"/>
        <w:gridCol w:w="2648"/>
        <w:gridCol w:w="2354"/>
      </w:tblGrid>
      <w:tr w:rsidR="00E53616" w:rsidRPr="00AD439A" w:rsidTr="00A72255">
        <w:trPr>
          <w:trHeight w:val="80"/>
        </w:trPr>
        <w:tc>
          <w:tcPr>
            <w:tcW w:w="7264" w:type="dxa"/>
            <w:gridSpan w:val="2"/>
            <w:tcBorders>
              <w:top w:val="single" w:sz="8" w:space="0" w:color="A9D08E"/>
              <w:left w:val="single" w:sz="8" w:space="0" w:color="A9D08E"/>
              <w:bottom w:val="single" w:sz="8" w:space="0" w:color="A9D08E"/>
              <w:right w:val="single" w:sz="8" w:space="0" w:color="A9D08E"/>
            </w:tcBorders>
            <w:shd w:val="clear" w:color="000000" w:fill="E2EFDA"/>
            <w:vAlign w:val="bottom"/>
            <w:hideMark/>
          </w:tcPr>
          <w:p w:rsidR="00E53616" w:rsidRPr="00ED17EF" w:rsidRDefault="00E53616" w:rsidP="00A72255">
            <w:pPr>
              <w:spacing w:after="0" w:line="240" w:lineRule="auto"/>
              <w:rPr>
                <w:rFonts w:eastAsia="Times New Roman" w:cs="Calibri"/>
                <w:color w:val="000000"/>
                <w:lang w:eastAsia="fi-FI"/>
              </w:rPr>
            </w:pPr>
            <w:r>
              <w:rPr>
                <w:rFonts w:eastAsia="Times New Roman" w:cs="Calibri"/>
                <w:b/>
                <w:color w:val="000000"/>
                <w:lang w:eastAsia="fi-FI"/>
              </w:rPr>
              <w:t>STRATEGINEN TAVOITE: TOIMINTAYMPÄRISTÖ</w:t>
            </w:r>
            <w:r w:rsidRPr="00ED17EF">
              <w:rPr>
                <w:rFonts w:eastAsia="Times New Roman" w:cs="Calibri"/>
                <w:color w:val="000000"/>
                <w:lang w:eastAsia="fi-FI"/>
              </w:rPr>
              <w:t xml:space="preserve"> </w:t>
            </w:r>
            <w:r w:rsidRPr="00ED17EF">
              <w:rPr>
                <w:rFonts w:eastAsia="Times New Roman" w:cs="Calibri"/>
                <w:color w:val="000000"/>
                <w:lang w:eastAsia="fi-FI"/>
              </w:rPr>
              <w:br/>
            </w:r>
            <w:r>
              <w:rPr>
                <w:rFonts w:eastAsia="Times New Roman" w:cs="Calibri"/>
                <w:color w:val="000000"/>
                <w:lang w:eastAsia="fi-FI"/>
              </w:rPr>
              <w:t xml:space="preserve">Kohdistamme erityisiä toimintapiteitä kunnan vetovoiman lisäämiseen, lapsiperheiden houkuttelemiseen ja muuttohalukkuuden lisäämiseen. Tavoitteenamme </w:t>
            </w:r>
            <w:r>
              <w:rPr>
                <w:rFonts w:eastAsia="Times New Roman" w:cs="Calibri"/>
                <w:color w:val="000000"/>
                <w:lang w:eastAsia="fi-FI"/>
              </w:rPr>
              <w:lastRenderedPageBreak/>
              <w:t>ovat kunnan väestön kasvu ja tarkoituksenmukaiset ryhmäkoot kunnan palvelutuotannossa.</w:t>
            </w:r>
          </w:p>
        </w:tc>
        <w:tc>
          <w:tcPr>
            <w:tcW w:w="2354" w:type="dxa"/>
            <w:tcBorders>
              <w:top w:val="single" w:sz="8" w:space="0" w:color="A9D08E"/>
              <w:left w:val="single" w:sz="8" w:space="0" w:color="A9D08E"/>
              <w:bottom w:val="single" w:sz="8" w:space="0" w:color="A9D08E"/>
              <w:right w:val="single" w:sz="8" w:space="0" w:color="A9D08E"/>
            </w:tcBorders>
            <w:shd w:val="clear" w:color="000000" w:fill="E2EFDA"/>
          </w:tcPr>
          <w:p w:rsidR="00E53616" w:rsidRDefault="00E53616" w:rsidP="00A72255">
            <w:pPr>
              <w:spacing w:after="0" w:line="240" w:lineRule="auto"/>
              <w:rPr>
                <w:rFonts w:eastAsia="Times New Roman" w:cs="Calibri"/>
                <w:b/>
                <w:color w:val="000000"/>
                <w:lang w:eastAsia="fi-FI"/>
              </w:rPr>
            </w:pPr>
          </w:p>
        </w:tc>
      </w:tr>
      <w:tr w:rsidR="00E53616" w:rsidRPr="00AD439A" w:rsidTr="00A72255">
        <w:trPr>
          <w:trHeight w:val="21"/>
        </w:trPr>
        <w:tc>
          <w:tcPr>
            <w:tcW w:w="4616" w:type="dxa"/>
            <w:tcBorders>
              <w:top w:val="nil"/>
              <w:left w:val="single" w:sz="8" w:space="0" w:color="A9D08E"/>
              <w:bottom w:val="nil"/>
              <w:right w:val="nil"/>
            </w:tcBorders>
            <w:shd w:val="clear" w:color="000000" w:fill="E2EFDA"/>
            <w:vAlign w:val="bottom"/>
            <w:hideMark/>
          </w:tcPr>
          <w:p w:rsidR="00E53616" w:rsidRPr="00ED17EF" w:rsidRDefault="00E53616" w:rsidP="00A72255">
            <w:pPr>
              <w:spacing w:after="0" w:line="240" w:lineRule="auto"/>
              <w:rPr>
                <w:rFonts w:eastAsia="Times New Roman" w:cs="Calibri"/>
                <w:color w:val="000000"/>
                <w:lang w:eastAsia="fi-FI"/>
              </w:rPr>
            </w:pPr>
            <w:r w:rsidRPr="00ED17EF">
              <w:rPr>
                <w:rFonts w:eastAsia="Times New Roman" w:cs="Calibri"/>
                <w:color w:val="000000"/>
                <w:lang w:eastAsia="fi-FI"/>
              </w:rPr>
              <w:t>Vuositavoite:</w:t>
            </w:r>
          </w:p>
        </w:tc>
        <w:tc>
          <w:tcPr>
            <w:tcW w:w="2648" w:type="dxa"/>
            <w:tcBorders>
              <w:top w:val="nil"/>
              <w:left w:val="nil"/>
              <w:bottom w:val="nil"/>
              <w:right w:val="single" w:sz="8" w:space="0" w:color="A9D08E"/>
            </w:tcBorders>
            <w:shd w:val="clear" w:color="000000" w:fill="E2EFDA"/>
            <w:vAlign w:val="bottom"/>
            <w:hideMark/>
          </w:tcPr>
          <w:p w:rsidR="00E53616" w:rsidRPr="00ED17EF" w:rsidRDefault="00E53616" w:rsidP="00A72255">
            <w:pPr>
              <w:spacing w:after="0" w:line="240" w:lineRule="auto"/>
              <w:rPr>
                <w:rFonts w:eastAsia="Times New Roman" w:cs="Calibri"/>
                <w:color w:val="000000"/>
                <w:lang w:eastAsia="fi-FI"/>
              </w:rPr>
            </w:pPr>
            <w:r w:rsidRPr="00ED17EF">
              <w:rPr>
                <w:rFonts w:eastAsia="Times New Roman" w:cs="Calibri"/>
                <w:color w:val="000000"/>
                <w:lang w:eastAsia="fi-FI"/>
              </w:rPr>
              <w:t>Mittari:</w:t>
            </w:r>
          </w:p>
        </w:tc>
        <w:tc>
          <w:tcPr>
            <w:tcW w:w="2354" w:type="dxa"/>
            <w:tcBorders>
              <w:top w:val="nil"/>
              <w:left w:val="nil"/>
              <w:bottom w:val="nil"/>
              <w:right w:val="single" w:sz="8" w:space="0" w:color="A9D08E"/>
            </w:tcBorders>
            <w:shd w:val="clear" w:color="000000" w:fill="E2EFDA"/>
          </w:tcPr>
          <w:p w:rsidR="00E53616" w:rsidRPr="00ED17EF" w:rsidRDefault="00D73A36" w:rsidP="00A72255">
            <w:pPr>
              <w:spacing w:after="0" w:line="240" w:lineRule="auto"/>
              <w:rPr>
                <w:rFonts w:eastAsia="Times New Roman" w:cs="Calibri"/>
                <w:color w:val="000000"/>
                <w:lang w:eastAsia="fi-FI"/>
              </w:rPr>
            </w:pPr>
            <w:r>
              <w:rPr>
                <w:rFonts w:eastAsia="Times New Roman" w:cs="Calibri"/>
                <w:color w:val="000000"/>
                <w:lang w:eastAsia="fi-FI"/>
              </w:rPr>
              <w:t>Toteutuma 31.3.2021</w:t>
            </w:r>
          </w:p>
        </w:tc>
      </w:tr>
      <w:tr w:rsidR="00E53616" w:rsidRPr="00AD439A" w:rsidTr="00A72255">
        <w:trPr>
          <w:trHeight w:val="74"/>
        </w:trPr>
        <w:tc>
          <w:tcPr>
            <w:tcW w:w="4616" w:type="dxa"/>
            <w:tcBorders>
              <w:top w:val="single" w:sz="4" w:space="0" w:color="A9D08E"/>
              <w:left w:val="single" w:sz="8" w:space="0" w:color="A9D08E"/>
              <w:bottom w:val="single" w:sz="4" w:space="0" w:color="A9D08E"/>
              <w:right w:val="single" w:sz="4" w:space="0" w:color="A9D08E"/>
            </w:tcBorders>
            <w:shd w:val="clear" w:color="auto" w:fill="auto"/>
          </w:tcPr>
          <w:p w:rsidR="00E53616" w:rsidRDefault="00E53616" w:rsidP="00A72255">
            <w:pPr>
              <w:spacing w:after="0" w:line="240" w:lineRule="auto"/>
              <w:rPr>
                <w:rFonts w:eastAsia="Times New Roman" w:cs="Calibri"/>
                <w:color w:val="000000"/>
                <w:lang w:eastAsia="fi-FI"/>
              </w:rPr>
            </w:pPr>
            <w:r>
              <w:rPr>
                <w:rFonts w:eastAsia="Times New Roman" w:cs="Calibri"/>
                <w:color w:val="000000"/>
                <w:lang w:eastAsia="fi-FI"/>
              </w:rPr>
              <w:t>Väestön kasvu</w:t>
            </w:r>
          </w:p>
        </w:tc>
        <w:tc>
          <w:tcPr>
            <w:tcW w:w="2648" w:type="dxa"/>
            <w:tcBorders>
              <w:top w:val="single" w:sz="4" w:space="0" w:color="A9D08E"/>
              <w:left w:val="nil"/>
              <w:bottom w:val="single" w:sz="4" w:space="0" w:color="A9D08E"/>
              <w:right w:val="single" w:sz="8" w:space="0" w:color="A9D08E"/>
            </w:tcBorders>
            <w:shd w:val="clear" w:color="auto" w:fill="auto"/>
          </w:tcPr>
          <w:p w:rsidR="00E53616" w:rsidRDefault="00E53616" w:rsidP="00A72255">
            <w:pPr>
              <w:spacing w:after="0" w:line="240" w:lineRule="auto"/>
              <w:rPr>
                <w:rFonts w:eastAsia="Times New Roman" w:cs="Calibri"/>
                <w:color w:val="000000"/>
                <w:lang w:eastAsia="fi-FI"/>
              </w:rPr>
            </w:pPr>
            <w:r>
              <w:rPr>
                <w:rFonts w:eastAsia="Times New Roman" w:cs="Calibri"/>
                <w:color w:val="000000"/>
                <w:lang w:eastAsia="fi-FI"/>
              </w:rPr>
              <w:t>Asukasluvun kehitys</w:t>
            </w:r>
          </w:p>
        </w:tc>
        <w:tc>
          <w:tcPr>
            <w:tcW w:w="2354" w:type="dxa"/>
            <w:tcBorders>
              <w:top w:val="single" w:sz="4" w:space="0" w:color="A9D08E"/>
              <w:left w:val="nil"/>
              <w:bottom w:val="single" w:sz="4" w:space="0" w:color="A9D08E"/>
              <w:right w:val="single" w:sz="8" w:space="0" w:color="A9D08E"/>
            </w:tcBorders>
          </w:tcPr>
          <w:p w:rsidR="00E53616" w:rsidRPr="00580B1B" w:rsidRDefault="00E53616" w:rsidP="00A72255">
            <w:pPr>
              <w:spacing w:after="0" w:line="240" w:lineRule="auto"/>
              <w:rPr>
                <w:rFonts w:eastAsia="Times New Roman" w:cs="Calibri"/>
                <w:lang w:eastAsia="fi-FI"/>
              </w:rPr>
            </w:pPr>
            <w:r w:rsidRPr="00580B1B">
              <w:rPr>
                <w:rFonts w:eastAsia="Times New Roman" w:cs="Calibri"/>
                <w:lang w:eastAsia="fi-FI"/>
              </w:rPr>
              <w:t>31.3.2021 tilanne: 5083 (+13 henkilöä)</w:t>
            </w:r>
          </w:p>
        </w:tc>
      </w:tr>
      <w:tr w:rsidR="00E53616" w:rsidRPr="00AD439A" w:rsidTr="00A72255">
        <w:trPr>
          <w:trHeight w:val="74"/>
        </w:trPr>
        <w:tc>
          <w:tcPr>
            <w:tcW w:w="4616" w:type="dxa"/>
            <w:tcBorders>
              <w:top w:val="single" w:sz="4" w:space="0" w:color="A9D08E"/>
              <w:left w:val="single" w:sz="8" w:space="0" w:color="A9D08E"/>
              <w:bottom w:val="single" w:sz="4" w:space="0" w:color="A9D08E"/>
              <w:right w:val="single" w:sz="4" w:space="0" w:color="A9D08E"/>
            </w:tcBorders>
            <w:shd w:val="clear" w:color="auto" w:fill="auto"/>
          </w:tcPr>
          <w:p w:rsidR="00E53616" w:rsidRPr="00ED17EF" w:rsidRDefault="00E53616" w:rsidP="00A72255">
            <w:pPr>
              <w:spacing w:after="0" w:line="240" w:lineRule="auto"/>
              <w:rPr>
                <w:rFonts w:eastAsia="Times New Roman" w:cs="Calibri"/>
                <w:color w:val="000000"/>
                <w:lang w:eastAsia="fi-FI"/>
              </w:rPr>
            </w:pPr>
            <w:proofErr w:type="gramStart"/>
            <w:r>
              <w:rPr>
                <w:rFonts w:eastAsia="Times New Roman" w:cs="Calibri"/>
                <w:color w:val="000000"/>
                <w:lang w:eastAsia="fi-FI"/>
              </w:rPr>
              <w:t>Myydä 5-6 omakotitonttia ja 2-3 yritystonttia</w:t>
            </w:r>
            <w:proofErr w:type="gramEnd"/>
          </w:p>
        </w:tc>
        <w:tc>
          <w:tcPr>
            <w:tcW w:w="2648" w:type="dxa"/>
            <w:tcBorders>
              <w:top w:val="single" w:sz="4" w:space="0" w:color="A9D08E"/>
              <w:left w:val="nil"/>
              <w:bottom w:val="single" w:sz="4" w:space="0" w:color="A9D08E"/>
              <w:right w:val="single" w:sz="8" w:space="0" w:color="A9D08E"/>
            </w:tcBorders>
            <w:shd w:val="clear" w:color="auto" w:fill="auto"/>
          </w:tcPr>
          <w:p w:rsidR="00E53616" w:rsidRPr="00ED17EF" w:rsidRDefault="00E53616" w:rsidP="00A72255">
            <w:pPr>
              <w:spacing w:after="0" w:line="240" w:lineRule="auto"/>
              <w:rPr>
                <w:rFonts w:eastAsia="Times New Roman" w:cs="Calibri"/>
                <w:color w:val="000000"/>
                <w:lang w:eastAsia="fi-FI"/>
              </w:rPr>
            </w:pPr>
            <w:proofErr w:type="gramStart"/>
            <w:r>
              <w:rPr>
                <w:rFonts w:eastAsia="Times New Roman" w:cs="Calibri"/>
                <w:color w:val="000000"/>
                <w:lang w:eastAsia="fi-FI"/>
              </w:rPr>
              <w:t>Toteutuneet kaupat</w:t>
            </w:r>
            <w:proofErr w:type="gramEnd"/>
          </w:p>
        </w:tc>
        <w:tc>
          <w:tcPr>
            <w:tcW w:w="2354" w:type="dxa"/>
            <w:tcBorders>
              <w:top w:val="single" w:sz="4" w:space="0" w:color="A9D08E"/>
              <w:left w:val="nil"/>
              <w:bottom w:val="single" w:sz="4" w:space="0" w:color="A9D08E"/>
              <w:right w:val="single" w:sz="8" w:space="0" w:color="A9D08E"/>
            </w:tcBorders>
          </w:tcPr>
          <w:p w:rsidR="00E53616" w:rsidRPr="00580B1B" w:rsidRDefault="00E53616" w:rsidP="00A72255">
            <w:pPr>
              <w:spacing w:after="0" w:line="240" w:lineRule="auto"/>
              <w:rPr>
                <w:rFonts w:eastAsia="Times New Roman" w:cs="Calibri"/>
                <w:lang w:eastAsia="fi-FI"/>
              </w:rPr>
            </w:pPr>
            <w:proofErr w:type="gramStart"/>
            <w:r w:rsidRPr="00580B1B">
              <w:rPr>
                <w:rFonts w:eastAsia="Times New Roman" w:cs="Calibri"/>
                <w:lang w:eastAsia="fi-FI"/>
              </w:rPr>
              <w:t>Yksi omakotitontti myyty</w:t>
            </w:r>
            <w:proofErr w:type="gramEnd"/>
          </w:p>
        </w:tc>
      </w:tr>
    </w:tbl>
    <w:p w:rsidR="00E53616" w:rsidRDefault="00E53616" w:rsidP="00E53616">
      <w:pPr>
        <w:rPr>
          <w:b/>
          <w:sz w:val="24"/>
          <w:szCs w:val="24"/>
        </w:rPr>
      </w:pPr>
    </w:p>
    <w:tbl>
      <w:tblPr>
        <w:tblW w:w="9618" w:type="dxa"/>
        <w:tblCellMar>
          <w:left w:w="70" w:type="dxa"/>
          <w:right w:w="70" w:type="dxa"/>
        </w:tblCellMar>
        <w:tblLook w:val="04A0" w:firstRow="1" w:lastRow="0" w:firstColumn="1" w:lastColumn="0" w:noHBand="0" w:noVBand="1"/>
      </w:tblPr>
      <w:tblGrid>
        <w:gridCol w:w="4424"/>
        <w:gridCol w:w="3002"/>
        <w:gridCol w:w="2192"/>
      </w:tblGrid>
      <w:tr w:rsidR="00E53616" w:rsidRPr="00AD439A" w:rsidTr="00A72255">
        <w:trPr>
          <w:trHeight w:val="61"/>
        </w:trPr>
        <w:tc>
          <w:tcPr>
            <w:tcW w:w="7426" w:type="dxa"/>
            <w:gridSpan w:val="2"/>
            <w:tcBorders>
              <w:top w:val="single" w:sz="8" w:space="0" w:color="A9D08E"/>
              <w:left w:val="single" w:sz="8" w:space="0" w:color="A9D08E"/>
              <w:bottom w:val="single" w:sz="8" w:space="0" w:color="A9D08E"/>
              <w:right w:val="single" w:sz="8" w:space="0" w:color="A9D08E"/>
            </w:tcBorders>
            <w:shd w:val="clear" w:color="000000" w:fill="E2EFDA"/>
            <w:vAlign w:val="bottom"/>
            <w:hideMark/>
          </w:tcPr>
          <w:p w:rsidR="00E53616" w:rsidRPr="00ED17EF" w:rsidRDefault="00E53616" w:rsidP="00A72255">
            <w:pPr>
              <w:spacing w:after="0" w:line="240" w:lineRule="auto"/>
              <w:rPr>
                <w:rFonts w:eastAsia="Times New Roman" w:cs="Calibri"/>
                <w:color w:val="000000"/>
                <w:lang w:eastAsia="fi-FI"/>
              </w:rPr>
            </w:pPr>
            <w:r>
              <w:rPr>
                <w:rFonts w:eastAsia="Times New Roman" w:cs="Calibri"/>
                <w:b/>
                <w:color w:val="000000"/>
                <w:lang w:eastAsia="fi-FI"/>
              </w:rPr>
              <w:t>STRATEGINEN TAVOITE: TYÖNTEON EDELLYTYKSET</w:t>
            </w:r>
            <w:r w:rsidRPr="00ED17EF">
              <w:rPr>
                <w:rFonts w:eastAsia="Times New Roman" w:cs="Calibri"/>
                <w:color w:val="000000"/>
                <w:lang w:eastAsia="fi-FI"/>
              </w:rPr>
              <w:br/>
            </w:r>
            <w:r>
              <w:rPr>
                <w:rFonts w:eastAsia="Times New Roman" w:cs="Calibri"/>
                <w:color w:val="000000"/>
                <w:lang w:eastAsia="fi-FI"/>
              </w:rPr>
              <w:t>Johdamme kunnan toimintaa ja taloutta niin, että henkilöstöllä on hyvät työnteon edellytykset.</w:t>
            </w:r>
          </w:p>
        </w:tc>
        <w:tc>
          <w:tcPr>
            <w:tcW w:w="2192" w:type="dxa"/>
            <w:tcBorders>
              <w:top w:val="single" w:sz="8" w:space="0" w:color="A9D08E"/>
              <w:left w:val="single" w:sz="8" w:space="0" w:color="A9D08E"/>
              <w:bottom w:val="single" w:sz="8" w:space="0" w:color="A9D08E"/>
              <w:right w:val="single" w:sz="8" w:space="0" w:color="A9D08E"/>
            </w:tcBorders>
            <w:shd w:val="clear" w:color="000000" w:fill="E2EFDA"/>
          </w:tcPr>
          <w:p w:rsidR="00E53616" w:rsidRDefault="00E53616" w:rsidP="00A72255">
            <w:pPr>
              <w:spacing w:after="0" w:line="240" w:lineRule="auto"/>
              <w:rPr>
                <w:rFonts w:eastAsia="Times New Roman" w:cs="Calibri"/>
                <w:b/>
                <w:color w:val="000000"/>
                <w:lang w:eastAsia="fi-FI"/>
              </w:rPr>
            </w:pPr>
          </w:p>
        </w:tc>
      </w:tr>
      <w:tr w:rsidR="00E53616" w:rsidRPr="00AD439A" w:rsidTr="00A72255">
        <w:trPr>
          <w:trHeight w:val="17"/>
        </w:trPr>
        <w:tc>
          <w:tcPr>
            <w:tcW w:w="4424" w:type="dxa"/>
            <w:tcBorders>
              <w:top w:val="nil"/>
              <w:left w:val="single" w:sz="8" w:space="0" w:color="A9D08E"/>
              <w:bottom w:val="nil"/>
              <w:right w:val="nil"/>
            </w:tcBorders>
            <w:shd w:val="clear" w:color="000000" w:fill="E2EFDA"/>
            <w:vAlign w:val="bottom"/>
            <w:hideMark/>
          </w:tcPr>
          <w:p w:rsidR="00E53616" w:rsidRPr="00ED17EF" w:rsidRDefault="00E53616" w:rsidP="00A72255">
            <w:pPr>
              <w:spacing w:after="0" w:line="240" w:lineRule="auto"/>
              <w:rPr>
                <w:rFonts w:eastAsia="Times New Roman" w:cs="Calibri"/>
                <w:color w:val="000000"/>
                <w:lang w:eastAsia="fi-FI"/>
              </w:rPr>
            </w:pPr>
            <w:r w:rsidRPr="00ED17EF">
              <w:rPr>
                <w:rFonts w:eastAsia="Times New Roman" w:cs="Calibri"/>
                <w:color w:val="000000"/>
                <w:lang w:eastAsia="fi-FI"/>
              </w:rPr>
              <w:t>Vuositavoite:</w:t>
            </w:r>
          </w:p>
        </w:tc>
        <w:tc>
          <w:tcPr>
            <w:tcW w:w="3002" w:type="dxa"/>
            <w:tcBorders>
              <w:top w:val="nil"/>
              <w:left w:val="nil"/>
              <w:bottom w:val="nil"/>
              <w:right w:val="single" w:sz="8" w:space="0" w:color="A9D08E"/>
            </w:tcBorders>
            <w:shd w:val="clear" w:color="000000" w:fill="E2EFDA"/>
            <w:vAlign w:val="bottom"/>
            <w:hideMark/>
          </w:tcPr>
          <w:p w:rsidR="00E53616" w:rsidRPr="00ED17EF" w:rsidRDefault="00E53616" w:rsidP="00A72255">
            <w:pPr>
              <w:spacing w:after="0" w:line="240" w:lineRule="auto"/>
              <w:rPr>
                <w:rFonts w:eastAsia="Times New Roman" w:cs="Calibri"/>
                <w:color w:val="000000"/>
                <w:lang w:eastAsia="fi-FI"/>
              </w:rPr>
            </w:pPr>
            <w:r w:rsidRPr="00ED17EF">
              <w:rPr>
                <w:rFonts w:eastAsia="Times New Roman" w:cs="Calibri"/>
                <w:color w:val="000000"/>
                <w:lang w:eastAsia="fi-FI"/>
              </w:rPr>
              <w:t>Mittari:</w:t>
            </w:r>
          </w:p>
        </w:tc>
        <w:tc>
          <w:tcPr>
            <w:tcW w:w="2192" w:type="dxa"/>
            <w:tcBorders>
              <w:top w:val="nil"/>
              <w:left w:val="nil"/>
              <w:bottom w:val="nil"/>
              <w:right w:val="single" w:sz="8" w:space="0" w:color="A9D08E"/>
            </w:tcBorders>
            <w:shd w:val="clear" w:color="000000" w:fill="E2EFDA"/>
          </w:tcPr>
          <w:p w:rsidR="00E53616" w:rsidRPr="00ED17EF" w:rsidRDefault="00E53616" w:rsidP="00A72255">
            <w:pPr>
              <w:spacing w:after="0" w:line="240" w:lineRule="auto"/>
              <w:rPr>
                <w:rFonts w:eastAsia="Times New Roman" w:cs="Calibri"/>
                <w:color w:val="000000"/>
                <w:lang w:eastAsia="fi-FI"/>
              </w:rPr>
            </w:pPr>
            <w:r>
              <w:rPr>
                <w:rFonts w:eastAsia="Times New Roman" w:cs="Calibri"/>
                <w:color w:val="000000"/>
                <w:lang w:eastAsia="fi-FI"/>
              </w:rPr>
              <w:t>Toteutuma</w:t>
            </w:r>
            <w:r w:rsidR="00D73A36">
              <w:rPr>
                <w:rFonts w:eastAsia="Times New Roman" w:cs="Calibri"/>
                <w:color w:val="000000"/>
                <w:lang w:eastAsia="fi-FI"/>
              </w:rPr>
              <w:t xml:space="preserve"> 31.3.2021</w:t>
            </w:r>
            <w:r>
              <w:rPr>
                <w:rFonts w:eastAsia="Times New Roman" w:cs="Calibri"/>
                <w:color w:val="000000"/>
                <w:lang w:eastAsia="fi-FI"/>
              </w:rPr>
              <w:t>:</w:t>
            </w:r>
          </w:p>
        </w:tc>
      </w:tr>
      <w:tr w:rsidR="00E53616" w:rsidRPr="00AD439A" w:rsidTr="00A72255">
        <w:trPr>
          <w:trHeight w:val="56"/>
        </w:trPr>
        <w:tc>
          <w:tcPr>
            <w:tcW w:w="4424" w:type="dxa"/>
            <w:tcBorders>
              <w:top w:val="single" w:sz="4" w:space="0" w:color="A9D08E"/>
              <w:left w:val="single" w:sz="8" w:space="0" w:color="A9D08E"/>
              <w:bottom w:val="single" w:sz="4" w:space="0" w:color="A9D08E"/>
              <w:right w:val="single" w:sz="4" w:space="0" w:color="A9D08E"/>
            </w:tcBorders>
            <w:shd w:val="clear" w:color="auto" w:fill="auto"/>
          </w:tcPr>
          <w:p w:rsidR="00E53616" w:rsidRDefault="00E53616" w:rsidP="00A72255">
            <w:pPr>
              <w:spacing w:after="0" w:line="240" w:lineRule="auto"/>
              <w:rPr>
                <w:rFonts w:eastAsia="Times New Roman" w:cs="Calibri"/>
                <w:color w:val="000000"/>
                <w:lang w:eastAsia="fi-FI"/>
              </w:rPr>
            </w:pPr>
            <w:r>
              <w:rPr>
                <w:rFonts w:eastAsia="Times New Roman" w:cs="Calibri"/>
                <w:color w:val="000000"/>
                <w:lang w:eastAsia="fi-FI"/>
              </w:rPr>
              <w:t xml:space="preserve">Toimivat ja hyvinvoivat työyhteisöt: </w:t>
            </w:r>
          </w:p>
          <w:p w:rsidR="00E53616" w:rsidRDefault="00E53616" w:rsidP="00A72255">
            <w:pPr>
              <w:spacing w:after="0" w:line="240" w:lineRule="auto"/>
              <w:rPr>
                <w:rFonts w:eastAsia="Times New Roman" w:cs="Calibri"/>
                <w:color w:val="000000"/>
                <w:lang w:eastAsia="fi-FI"/>
              </w:rPr>
            </w:pPr>
            <w:r>
              <w:rPr>
                <w:rFonts w:eastAsia="Times New Roman" w:cs="Calibri"/>
                <w:color w:val="000000"/>
                <w:lang w:eastAsia="fi-FI"/>
              </w:rPr>
              <w:t xml:space="preserve">työyhteisön turvallisuus, </w:t>
            </w:r>
          </w:p>
          <w:p w:rsidR="00E53616" w:rsidRDefault="00E53616" w:rsidP="00A72255">
            <w:pPr>
              <w:spacing w:after="0" w:line="240" w:lineRule="auto"/>
              <w:rPr>
                <w:rFonts w:eastAsia="Times New Roman" w:cs="Calibri"/>
                <w:color w:val="000000"/>
                <w:lang w:eastAsia="fi-FI"/>
              </w:rPr>
            </w:pPr>
            <w:r>
              <w:rPr>
                <w:rFonts w:eastAsia="Times New Roman" w:cs="Calibri"/>
                <w:color w:val="000000"/>
                <w:lang w:eastAsia="fi-FI"/>
              </w:rPr>
              <w:t xml:space="preserve">toimivat tilat ja </w:t>
            </w:r>
          </w:p>
          <w:p w:rsidR="00E53616" w:rsidRPr="00ED17EF" w:rsidRDefault="00E53616" w:rsidP="00A72255">
            <w:pPr>
              <w:spacing w:after="0" w:line="240" w:lineRule="auto"/>
              <w:rPr>
                <w:rFonts w:eastAsia="Times New Roman" w:cs="Calibri"/>
                <w:color w:val="000000"/>
                <w:lang w:eastAsia="fi-FI"/>
              </w:rPr>
            </w:pPr>
            <w:r>
              <w:rPr>
                <w:rFonts w:eastAsia="Times New Roman" w:cs="Calibri"/>
                <w:color w:val="000000"/>
                <w:lang w:eastAsia="fi-FI"/>
              </w:rPr>
              <w:t>henkilöstön työhyvinvointi</w:t>
            </w:r>
          </w:p>
        </w:tc>
        <w:tc>
          <w:tcPr>
            <w:tcW w:w="3002" w:type="dxa"/>
            <w:tcBorders>
              <w:top w:val="single" w:sz="4" w:space="0" w:color="A9D08E"/>
              <w:left w:val="nil"/>
              <w:bottom w:val="single" w:sz="4" w:space="0" w:color="A9D08E"/>
              <w:right w:val="single" w:sz="8" w:space="0" w:color="A9D08E"/>
            </w:tcBorders>
            <w:shd w:val="clear" w:color="auto" w:fill="auto"/>
          </w:tcPr>
          <w:p w:rsidR="00E53616" w:rsidRDefault="00E53616" w:rsidP="00A72255">
            <w:pPr>
              <w:spacing w:after="0" w:line="240" w:lineRule="auto"/>
              <w:rPr>
                <w:rFonts w:eastAsia="Times New Roman" w:cs="Calibri"/>
                <w:color w:val="000000"/>
                <w:lang w:eastAsia="fi-FI"/>
              </w:rPr>
            </w:pPr>
          </w:p>
          <w:p w:rsidR="00E53616" w:rsidRDefault="00E53616" w:rsidP="00A72255">
            <w:pPr>
              <w:spacing w:after="0" w:line="240" w:lineRule="auto"/>
              <w:rPr>
                <w:rFonts w:eastAsia="Times New Roman" w:cs="Calibri"/>
                <w:color w:val="000000"/>
                <w:lang w:eastAsia="fi-FI"/>
              </w:rPr>
            </w:pPr>
            <w:r>
              <w:rPr>
                <w:rFonts w:eastAsia="Times New Roman" w:cs="Calibri"/>
                <w:color w:val="000000"/>
                <w:lang w:eastAsia="fi-FI"/>
              </w:rPr>
              <w:t>työtapaturmien määrä</w:t>
            </w:r>
          </w:p>
          <w:p w:rsidR="00D73A36" w:rsidRDefault="00D73A36" w:rsidP="00A72255">
            <w:pPr>
              <w:spacing w:after="0" w:line="240" w:lineRule="auto"/>
              <w:rPr>
                <w:rFonts w:eastAsia="Times New Roman" w:cs="Calibri"/>
                <w:color w:val="000000"/>
                <w:lang w:eastAsia="fi-FI"/>
              </w:rPr>
            </w:pPr>
          </w:p>
          <w:p w:rsidR="00D73A36" w:rsidRDefault="00D73A36" w:rsidP="00A72255">
            <w:pPr>
              <w:spacing w:after="0" w:line="240" w:lineRule="auto"/>
              <w:rPr>
                <w:rFonts w:eastAsia="Times New Roman" w:cs="Calibri"/>
                <w:color w:val="000000"/>
                <w:lang w:eastAsia="fi-FI"/>
              </w:rPr>
            </w:pPr>
          </w:p>
          <w:p w:rsidR="00D73A36" w:rsidRDefault="00D73A36" w:rsidP="00A72255">
            <w:pPr>
              <w:spacing w:after="0" w:line="240" w:lineRule="auto"/>
              <w:rPr>
                <w:rFonts w:eastAsia="Times New Roman" w:cs="Calibri"/>
                <w:color w:val="000000"/>
                <w:lang w:eastAsia="fi-FI"/>
              </w:rPr>
            </w:pPr>
          </w:p>
          <w:p w:rsidR="00E53616" w:rsidRDefault="00E53616" w:rsidP="00A72255">
            <w:pPr>
              <w:spacing w:after="0" w:line="240" w:lineRule="auto"/>
              <w:rPr>
                <w:rFonts w:eastAsia="Times New Roman" w:cs="Calibri"/>
                <w:color w:val="000000"/>
                <w:lang w:eastAsia="fi-FI"/>
              </w:rPr>
            </w:pPr>
            <w:r>
              <w:rPr>
                <w:rFonts w:eastAsia="Times New Roman" w:cs="Calibri"/>
                <w:color w:val="000000"/>
                <w:lang w:eastAsia="fi-FI"/>
              </w:rPr>
              <w:t>henkilöstötyytyväisyyskyselyn tulokset</w:t>
            </w:r>
          </w:p>
          <w:p w:rsidR="00D73A36" w:rsidRDefault="00D73A36" w:rsidP="00A72255">
            <w:pPr>
              <w:spacing w:after="0" w:line="240" w:lineRule="auto"/>
              <w:rPr>
                <w:rFonts w:eastAsia="Times New Roman" w:cs="Calibri"/>
                <w:color w:val="000000"/>
                <w:lang w:eastAsia="fi-FI"/>
              </w:rPr>
            </w:pPr>
          </w:p>
          <w:p w:rsidR="00D73A36" w:rsidRDefault="00D73A36" w:rsidP="00A72255">
            <w:pPr>
              <w:spacing w:after="0" w:line="240" w:lineRule="auto"/>
              <w:rPr>
                <w:rFonts w:eastAsia="Times New Roman" w:cs="Calibri"/>
                <w:color w:val="000000"/>
                <w:lang w:eastAsia="fi-FI"/>
              </w:rPr>
            </w:pPr>
          </w:p>
          <w:p w:rsidR="00D73A36" w:rsidRDefault="00D73A36" w:rsidP="00A72255">
            <w:pPr>
              <w:spacing w:after="0" w:line="240" w:lineRule="auto"/>
              <w:rPr>
                <w:rFonts w:eastAsia="Times New Roman" w:cs="Calibri"/>
                <w:color w:val="000000"/>
                <w:lang w:eastAsia="fi-FI"/>
              </w:rPr>
            </w:pPr>
          </w:p>
          <w:p w:rsidR="00E53616" w:rsidRPr="00ED17EF" w:rsidRDefault="00E53616" w:rsidP="00A72255">
            <w:pPr>
              <w:spacing w:after="0" w:line="240" w:lineRule="auto"/>
              <w:rPr>
                <w:rFonts w:eastAsia="Times New Roman" w:cs="Calibri"/>
                <w:color w:val="000000"/>
                <w:lang w:eastAsia="fi-FI"/>
              </w:rPr>
            </w:pPr>
            <w:r>
              <w:rPr>
                <w:rFonts w:eastAsia="Times New Roman" w:cs="Calibri"/>
                <w:color w:val="000000"/>
                <w:lang w:eastAsia="fi-FI"/>
              </w:rPr>
              <w:t xml:space="preserve">sairauspoissaolojen määrä kalenteripäivät/hlö </w:t>
            </w:r>
          </w:p>
        </w:tc>
        <w:tc>
          <w:tcPr>
            <w:tcW w:w="2192" w:type="dxa"/>
            <w:tcBorders>
              <w:top w:val="single" w:sz="4" w:space="0" w:color="A9D08E"/>
              <w:left w:val="nil"/>
              <w:bottom w:val="single" w:sz="4" w:space="0" w:color="A9D08E"/>
              <w:right w:val="single" w:sz="8" w:space="0" w:color="A9D08E"/>
            </w:tcBorders>
          </w:tcPr>
          <w:p w:rsidR="00E53616" w:rsidRDefault="00E53616" w:rsidP="00A72255">
            <w:pPr>
              <w:spacing w:after="0" w:line="240" w:lineRule="auto"/>
              <w:rPr>
                <w:rFonts w:eastAsia="Times New Roman" w:cs="Calibri"/>
                <w:color w:val="000000"/>
                <w:lang w:eastAsia="fi-FI"/>
              </w:rPr>
            </w:pPr>
          </w:p>
          <w:p w:rsidR="009C3813" w:rsidRDefault="009C3813" w:rsidP="00A72255">
            <w:pPr>
              <w:spacing w:after="0" w:line="240" w:lineRule="auto"/>
              <w:rPr>
                <w:rFonts w:eastAsia="Times New Roman" w:cs="Calibri"/>
                <w:color w:val="000000"/>
                <w:lang w:eastAsia="fi-FI"/>
              </w:rPr>
            </w:pPr>
            <w:r>
              <w:rPr>
                <w:rFonts w:eastAsia="Times New Roman" w:cs="Calibri"/>
                <w:color w:val="000000"/>
                <w:lang w:eastAsia="fi-FI"/>
              </w:rPr>
              <w:t>Työtapaturmista johtuvia poissaoloja ei ole ollut alkuvuonna.</w:t>
            </w:r>
          </w:p>
          <w:p w:rsidR="00D73A36" w:rsidRDefault="00D73A36" w:rsidP="00A72255">
            <w:pPr>
              <w:spacing w:after="0" w:line="240" w:lineRule="auto"/>
              <w:rPr>
                <w:rFonts w:eastAsia="Times New Roman" w:cs="Calibri"/>
                <w:color w:val="000000"/>
                <w:lang w:eastAsia="fi-FI"/>
              </w:rPr>
            </w:pPr>
          </w:p>
          <w:p w:rsidR="00D73A36" w:rsidRDefault="00D73A36" w:rsidP="00A72255">
            <w:pPr>
              <w:spacing w:after="0" w:line="240" w:lineRule="auto"/>
              <w:rPr>
                <w:rFonts w:eastAsia="Times New Roman" w:cs="Calibri"/>
                <w:color w:val="000000"/>
                <w:lang w:eastAsia="fi-FI"/>
              </w:rPr>
            </w:pPr>
            <w:r>
              <w:rPr>
                <w:rFonts w:eastAsia="Times New Roman" w:cs="Calibri"/>
                <w:color w:val="000000"/>
                <w:lang w:eastAsia="fi-FI"/>
              </w:rPr>
              <w:t>Henkilöstötyytyväisyyskyselyn 11/2020 kokonaisarvosana 3,76 (asteikko 1-5)</w:t>
            </w:r>
          </w:p>
          <w:p w:rsidR="009C3813" w:rsidRDefault="009C3813" w:rsidP="00A72255">
            <w:pPr>
              <w:spacing w:after="0" w:line="240" w:lineRule="auto"/>
              <w:rPr>
                <w:rFonts w:eastAsia="Times New Roman" w:cs="Calibri"/>
                <w:color w:val="000000"/>
                <w:lang w:eastAsia="fi-FI"/>
              </w:rPr>
            </w:pPr>
          </w:p>
          <w:p w:rsidR="00D73A36" w:rsidRDefault="009C3813" w:rsidP="00A72255">
            <w:pPr>
              <w:spacing w:after="0" w:line="240" w:lineRule="auto"/>
              <w:rPr>
                <w:rFonts w:eastAsia="Times New Roman" w:cs="Calibri"/>
                <w:color w:val="000000"/>
                <w:lang w:eastAsia="fi-FI"/>
              </w:rPr>
            </w:pPr>
            <w:r>
              <w:rPr>
                <w:rFonts w:eastAsia="Times New Roman" w:cs="Calibri"/>
                <w:color w:val="000000"/>
                <w:lang w:eastAsia="fi-FI"/>
              </w:rPr>
              <w:t>Sairauspoissaolot 1005 kalenteripäivää</w:t>
            </w:r>
            <w:r w:rsidR="000A1ED3">
              <w:rPr>
                <w:rFonts w:eastAsia="Times New Roman" w:cs="Calibri"/>
                <w:color w:val="000000"/>
                <w:lang w:eastAsia="fi-FI"/>
              </w:rPr>
              <w:t xml:space="preserve"> alkuvuodelta eli 5,29/hlö.</w:t>
            </w:r>
          </w:p>
          <w:p w:rsidR="009C3813" w:rsidRDefault="00D73A36" w:rsidP="000A1ED3">
            <w:pPr>
              <w:spacing w:after="0" w:line="240" w:lineRule="auto"/>
              <w:rPr>
                <w:rFonts w:eastAsia="Times New Roman" w:cs="Calibri"/>
                <w:color w:val="000000"/>
                <w:lang w:eastAsia="fi-FI"/>
              </w:rPr>
            </w:pPr>
            <w:r>
              <w:rPr>
                <w:rFonts w:eastAsia="Times New Roman" w:cs="Calibri"/>
                <w:color w:val="000000"/>
                <w:lang w:eastAsia="fi-FI"/>
              </w:rPr>
              <w:t>(vuonna 2020 koko vuosi 2973 kalenteripäivää ja 15,86</w:t>
            </w:r>
            <w:r w:rsidR="000A1ED3">
              <w:rPr>
                <w:rFonts w:eastAsia="Times New Roman" w:cs="Calibri"/>
                <w:color w:val="000000"/>
                <w:lang w:eastAsia="fi-FI"/>
              </w:rPr>
              <w:t>/</w:t>
            </w:r>
            <w:r>
              <w:rPr>
                <w:rFonts w:eastAsia="Times New Roman" w:cs="Calibri"/>
                <w:color w:val="000000"/>
                <w:lang w:eastAsia="fi-FI"/>
              </w:rPr>
              <w:t>hlö)</w:t>
            </w:r>
          </w:p>
        </w:tc>
      </w:tr>
    </w:tbl>
    <w:p w:rsidR="00E53616" w:rsidRDefault="00E53616" w:rsidP="00E53616">
      <w:pPr>
        <w:rPr>
          <w:b/>
          <w:sz w:val="24"/>
          <w:szCs w:val="24"/>
        </w:rPr>
      </w:pPr>
    </w:p>
    <w:tbl>
      <w:tblPr>
        <w:tblW w:w="9618" w:type="dxa"/>
        <w:tblCellMar>
          <w:left w:w="70" w:type="dxa"/>
          <w:right w:w="70" w:type="dxa"/>
        </w:tblCellMar>
        <w:tblLook w:val="04A0" w:firstRow="1" w:lastRow="0" w:firstColumn="1" w:lastColumn="0" w:noHBand="0" w:noVBand="1"/>
      </w:tblPr>
      <w:tblGrid>
        <w:gridCol w:w="4385"/>
        <w:gridCol w:w="1984"/>
        <w:gridCol w:w="3249"/>
      </w:tblGrid>
      <w:tr w:rsidR="00E53616" w:rsidRPr="00AD439A" w:rsidTr="000A1ED3">
        <w:trPr>
          <w:trHeight w:val="78"/>
        </w:trPr>
        <w:tc>
          <w:tcPr>
            <w:tcW w:w="6369" w:type="dxa"/>
            <w:gridSpan w:val="2"/>
            <w:tcBorders>
              <w:top w:val="single" w:sz="8" w:space="0" w:color="A9D08E"/>
              <w:left w:val="single" w:sz="8" w:space="0" w:color="A9D08E"/>
              <w:bottom w:val="single" w:sz="8" w:space="0" w:color="A9D08E"/>
              <w:right w:val="single" w:sz="8" w:space="0" w:color="A9D08E"/>
            </w:tcBorders>
            <w:shd w:val="clear" w:color="000000" w:fill="E2EFDA"/>
            <w:vAlign w:val="bottom"/>
            <w:hideMark/>
          </w:tcPr>
          <w:p w:rsidR="00E53616" w:rsidRPr="00ED17EF" w:rsidRDefault="00E53616" w:rsidP="00A72255">
            <w:pPr>
              <w:spacing w:after="0" w:line="240" w:lineRule="auto"/>
              <w:rPr>
                <w:rFonts w:eastAsia="Times New Roman" w:cs="Calibri"/>
                <w:color w:val="000000"/>
                <w:lang w:eastAsia="fi-FI"/>
              </w:rPr>
            </w:pPr>
            <w:r w:rsidRPr="001F138A">
              <w:rPr>
                <w:rFonts w:eastAsia="Times New Roman" w:cs="Calibri"/>
                <w:b/>
                <w:color w:val="000000"/>
                <w:lang w:eastAsia="fi-FI"/>
              </w:rPr>
              <w:t xml:space="preserve">STRATEGINEN TAVOITE: </w:t>
            </w:r>
            <w:r>
              <w:rPr>
                <w:rFonts w:eastAsia="Times New Roman" w:cs="Calibri"/>
                <w:b/>
                <w:color w:val="000000"/>
                <w:lang w:eastAsia="fi-FI"/>
              </w:rPr>
              <w:t>HENKILÖSTÖN UUDISTUMINEN</w:t>
            </w:r>
            <w:r w:rsidRPr="00ED17EF">
              <w:rPr>
                <w:rFonts w:eastAsia="Times New Roman" w:cs="Calibri"/>
                <w:color w:val="000000"/>
                <w:lang w:eastAsia="fi-FI"/>
              </w:rPr>
              <w:br/>
            </w:r>
            <w:r>
              <w:rPr>
                <w:rFonts w:eastAsia="Times New Roman" w:cs="Calibri"/>
                <w:color w:val="000000"/>
                <w:lang w:eastAsia="fi-FI"/>
              </w:rPr>
              <w:t>Tuemme henkilöstömme uudistumista onnistuneilla rekrytoinneilla, koulutuksella ja varautumalla osaamisen siirtoon eläköitymisten yhteydessä.</w:t>
            </w:r>
          </w:p>
        </w:tc>
        <w:tc>
          <w:tcPr>
            <w:tcW w:w="3249" w:type="dxa"/>
            <w:tcBorders>
              <w:top w:val="single" w:sz="8" w:space="0" w:color="A9D08E"/>
              <w:left w:val="single" w:sz="8" w:space="0" w:color="A9D08E"/>
              <w:bottom w:val="single" w:sz="8" w:space="0" w:color="A9D08E"/>
              <w:right w:val="single" w:sz="8" w:space="0" w:color="A9D08E"/>
            </w:tcBorders>
            <w:shd w:val="clear" w:color="000000" w:fill="E2EFDA"/>
          </w:tcPr>
          <w:p w:rsidR="00E53616" w:rsidRPr="001F138A" w:rsidRDefault="00E53616" w:rsidP="00A72255">
            <w:pPr>
              <w:spacing w:after="0" w:line="240" w:lineRule="auto"/>
              <w:rPr>
                <w:rFonts w:eastAsia="Times New Roman" w:cs="Calibri"/>
                <w:b/>
                <w:color w:val="000000"/>
                <w:lang w:eastAsia="fi-FI"/>
              </w:rPr>
            </w:pPr>
          </w:p>
        </w:tc>
      </w:tr>
      <w:tr w:rsidR="00E53616" w:rsidRPr="00AD439A" w:rsidTr="000A1ED3">
        <w:trPr>
          <w:trHeight w:val="22"/>
        </w:trPr>
        <w:tc>
          <w:tcPr>
            <w:tcW w:w="4385" w:type="dxa"/>
            <w:tcBorders>
              <w:top w:val="nil"/>
              <w:left w:val="single" w:sz="8" w:space="0" w:color="A9D08E"/>
              <w:bottom w:val="nil"/>
              <w:right w:val="nil"/>
            </w:tcBorders>
            <w:shd w:val="clear" w:color="000000" w:fill="E2EFDA"/>
            <w:vAlign w:val="bottom"/>
            <w:hideMark/>
          </w:tcPr>
          <w:p w:rsidR="00E53616" w:rsidRPr="00ED17EF" w:rsidRDefault="00E53616" w:rsidP="00A72255">
            <w:pPr>
              <w:spacing w:after="0" w:line="240" w:lineRule="auto"/>
              <w:rPr>
                <w:rFonts w:eastAsia="Times New Roman" w:cs="Calibri"/>
                <w:color w:val="000000"/>
                <w:lang w:eastAsia="fi-FI"/>
              </w:rPr>
            </w:pPr>
            <w:r w:rsidRPr="00ED17EF">
              <w:rPr>
                <w:rFonts w:eastAsia="Times New Roman" w:cs="Calibri"/>
                <w:color w:val="000000"/>
                <w:lang w:eastAsia="fi-FI"/>
              </w:rPr>
              <w:t>Vuositavoite:</w:t>
            </w:r>
          </w:p>
        </w:tc>
        <w:tc>
          <w:tcPr>
            <w:tcW w:w="1984" w:type="dxa"/>
            <w:tcBorders>
              <w:top w:val="nil"/>
              <w:left w:val="nil"/>
              <w:bottom w:val="nil"/>
              <w:right w:val="single" w:sz="8" w:space="0" w:color="A9D08E"/>
            </w:tcBorders>
            <w:shd w:val="clear" w:color="000000" w:fill="E2EFDA"/>
            <w:vAlign w:val="bottom"/>
            <w:hideMark/>
          </w:tcPr>
          <w:p w:rsidR="00E53616" w:rsidRPr="00ED17EF" w:rsidRDefault="00E53616" w:rsidP="00A72255">
            <w:pPr>
              <w:spacing w:after="0" w:line="240" w:lineRule="auto"/>
              <w:rPr>
                <w:rFonts w:eastAsia="Times New Roman" w:cs="Calibri"/>
                <w:color w:val="000000"/>
                <w:lang w:eastAsia="fi-FI"/>
              </w:rPr>
            </w:pPr>
            <w:r w:rsidRPr="00ED17EF">
              <w:rPr>
                <w:rFonts w:eastAsia="Times New Roman" w:cs="Calibri"/>
                <w:color w:val="000000"/>
                <w:lang w:eastAsia="fi-FI"/>
              </w:rPr>
              <w:t>Mittari:</w:t>
            </w:r>
          </w:p>
        </w:tc>
        <w:tc>
          <w:tcPr>
            <w:tcW w:w="3249" w:type="dxa"/>
            <w:tcBorders>
              <w:top w:val="nil"/>
              <w:left w:val="nil"/>
              <w:bottom w:val="nil"/>
              <w:right w:val="single" w:sz="8" w:space="0" w:color="A9D08E"/>
            </w:tcBorders>
            <w:shd w:val="clear" w:color="000000" w:fill="E2EFDA"/>
          </w:tcPr>
          <w:p w:rsidR="00E53616" w:rsidRPr="00ED17EF" w:rsidRDefault="00E53616" w:rsidP="00A72255">
            <w:pPr>
              <w:spacing w:after="0" w:line="240" w:lineRule="auto"/>
              <w:rPr>
                <w:rFonts w:eastAsia="Times New Roman" w:cs="Calibri"/>
                <w:color w:val="000000"/>
                <w:lang w:eastAsia="fi-FI"/>
              </w:rPr>
            </w:pPr>
            <w:r>
              <w:rPr>
                <w:rFonts w:eastAsia="Times New Roman" w:cs="Calibri"/>
                <w:color w:val="000000"/>
                <w:lang w:eastAsia="fi-FI"/>
              </w:rPr>
              <w:t>Toteutuma</w:t>
            </w:r>
            <w:r w:rsidR="00D73A36">
              <w:rPr>
                <w:rFonts w:eastAsia="Times New Roman" w:cs="Calibri"/>
                <w:color w:val="000000"/>
                <w:lang w:eastAsia="fi-FI"/>
              </w:rPr>
              <w:t xml:space="preserve"> 31.3.2021</w:t>
            </w:r>
            <w:r>
              <w:rPr>
                <w:rFonts w:eastAsia="Times New Roman" w:cs="Calibri"/>
                <w:color w:val="000000"/>
                <w:lang w:eastAsia="fi-FI"/>
              </w:rPr>
              <w:t>:</w:t>
            </w:r>
          </w:p>
        </w:tc>
      </w:tr>
      <w:tr w:rsidR="00E53616" w:rsidRPr="00AD439A" w:rsidTr="000A1ED3">
        <w:trPr>
          <w:trHeight w:val="72"/>
        </w:trPr>
        <w:tc>
          <w:tcPr>
            <w:tcW w:w="4385" w:type="dxa"/>
            <w:tcBorders>
              <w:top w:val="single" w:sz="4" w:space="0" w:color="A9D08E"/>
              <w:left w:val="single" w:sz="8" w:space="0" w:color="A9D08E"/>
              <w:bottom w:val="single" w:sz="4" w:space="0" w:color="A9D08E"/>
              <w:right w:val="single" w:sz="4" w:space="0" w:color="A9D08E"/>
            </w:tcBorders>
            <w:shd w:val="clear" w:color="auto" w:fill="auto"/>
          </w:tcPr>
          <w:p w:rsidR="00E53616" w:rsidRDefault="00E53616" w:rsidP="00A72255">
            <w:pPr>
              <w:spacing w:after="0" w:line="240" w:lineRule="auto"/>
              <w:rPr>
                <w:rFonts w:eastAsia="Times New Roman" w:cs="Calibri"/>
                <w:color w:val="000000"/>
                <w:lang w:eastAsia="fi-FI"/>
              </w:rPr>
            </w:pPr>
            <w:r>
              <w:rPr>
                <w:rFonts w:eastAsia="Times New Roman" w:cs="Calibri"/>
                <w:color w:val="000000"/>
                <w:lang w:eastAsia="fi-FI"/>
              </w:rPr>
              <w:t>Rekrytointiprosessien sujuvuus ja rekrytointitarpeiden ennakointi</w:t>
            </w:r>
          </w:p>
          <w:p w:rsidR="00E53616" w:rsidRPr="00ED17EF" w:rsidRDefault="00E53616" w:rsidP="00A72255">
            <w:pPr>
              <w:spacing w:after="0" w:line="240" w:lineRule="auto"/>
              <w:rPr>
                <w:rFonts w:eastAsia="Times New Roman" w:cs="Calibri"/>
                <w:color w:val="000000"/>
                <w:lang w:eastAsia="fi-FI"/>
              </w:rPr>
            </w:pPr>
          </w:p>
        </w:tc>
        <w:tc>
          <w:tcPr>
            <w:tcW w:w="1984" w:type="dxa"/>
            <w:tcBorders>
              <w:top w:val="single" w:sz="4" w:space="0" w:color="A9D08E"/>
              <w:left w:val="nil"/>
              <w:bottom w:val="single" w:sz="4" w:space="0" w:color="A9D08E"/>
              <w:right w:val="single" w:sz="8" w:space="0" w:color="A9D08E"/>
            </w:tcBorders>
            <w:shd w:val="clear" w:color="auto" w:fill="auto"/>
          </w:tcPr>
          <w:p w:rsidR="00E53616" w:rsidRPr="00ED17EF" w:rsidRDefault="00E53616" w:rsidP="00A72255">
            <w:pPr>
              <w:spacing w:after="0" w:line="240" w:lineRule="auto"/>
              <w:rPr>
                <w:rFonts w:eastAsia="Times New Roman" w:cs="Calibri"/>
                <w:color w:val="000000"/>
                <w:lang w:eastAsia="fi-FI"/>
              </w:rPr>
            </w:pPr>
            <w:r>
              <w:rPr>
                <w:rFonts w:eastAsia="Times New Roman" w:cs="Calibri"/>
                <w:color w:val="000000"/>
                <w:lang w:eastAsia="fi-FI"/>
              </w:rPr>
              <w:t>Palvelussuhteisiin saadaan päteviä hakijoita</w:t>
            </w:r>
          </w:p>
        </w:tc>
        <w:tc>
          <w:tcPr>
            <w:tcW w:w="3249" w:type="dxa"/>
            <w:tcBorders>
              <w:top w:val="single" w:sz="4" w:space="0" w:color="A9D08E"/>
              <w:left w:val="nil"/>
              <w:bottom w:val="single" w:sz="4" w:space="0" w:color="A9D08E"/>
              <w:right w:val="single" w:sz="8" w:space="0" w:color="A9D08E"/>
            </w:tcBorders>
          </w:tcPr>
          <w:p w:rsidR="00E53616" w:rsidRDefault="000A1ED3" w:rsidP="000A1ED3">
            <w:pPr>
              <w:spacing w:after="0" w:line="240" w:lineRule="auto"/>
              <w:rPr>
                <w:rFonts w:eastAsia="Times New Roman" w:cs="Calibri"/>
                <w:color w:val="000000"/>
                <w:lang w:eastAsia="fi-FI"/>
              </w:rPr>
            </w:pPr>
            <w:r>
              <w:rPr>
                <w:rFonts w:eastAsia="Times New Roman" w:cs="Calibri"/>
                <w:color w:val="000000"/>
                <w:lang w:eastAsia="fi-FI"/>
              </w:rPr>
              <w:t>Alkuvuoden osalta on tehty rekrytointeja. Hakemuksia on saatu virasta/työsuhteesta riippuen vaihtelevasti. Osa palvelussuhteista on laitettu uudelleen hakuun pätevien hakijoiden puuttuessa.</w:t>
            </w:r>
          </w:p>
        </w:tc>
      </w:tr>
      <w:tr w:rsidR="00E53616" w:rsidRPr="00AD439A" w:rsidTr="000A1ED3">
        <w:trPr>
          <w:trHeight w:val="60"/>
        </w:trPr>
        <w:tc>
          <w:tcPr>
            <w:tcW w:w="4385" w:type="dxa"/>
            <w:tcBorders>
              <w:top w:val="nil"/>
              <w:left w:val="single" w:sz="8" w:space="0" w:color="A9D08E"/>
              <w:bottom w:val="nil"/>
              <w:right w:val="single" w:sz="4" w:space="0" w:color="A9D08E"/>
            </w:tcBorders>
            <w:shd w:val="clear" w:color="auto" w:fill="auto"/>
            <w:noWrap/>
          </w:tcPr>
          <w:p w:rsidR="00E53616" w:rsidRPr="00ED17EF" w:rsidRDefault="00E53616" w:rsidP="00A72255">
            <w:pPr>
              <w:spacing w:after="0" w:line="240" w:lineRule="auto"/>
              <w:rPr>
                <w:rFonts w:eastAsia="Times New Roman" w:cs="Calibri"/>
                <w:color w:val="000000"/>
                <w:lang w:eastAsia="fi-FI"/>
              </w:rPr>
            </w:pPr>
            <w:r>
              <w:rPr>
                <w:rFonts w:eastAsia="Times New Roman" w:cs="Calibri"/>
                <w:color w:val="000000"/>
                <w:lang w:eastAsia="fi-FI"/>
              </w:rPr>
              <w:t>Henkilöstösuunnittelu ja henkilöstöriskien hallinta</w:t>
            </w:r>
          </w:p>
        </w:tc>
        <w:tc>
          <w:tcPr>
            <w:tcW w:w="1984" w:type="dxa"/>
            <w:tcBorders>
              <w:top w:val="nil"/>
              <w:left w:val="nil"/>
              <w:bottom w:val="nil"/>
              <w:right w:val="single" w:sz="8" w:space="0" w:color="A9D08E"/>
            </w:tcBorders>
            <w:shd w:val="clear" w:color="auto" w:fill="auto"/>
          </w:tcPr>
          <w:p w:rsidR="00E53616" w:rsidRPr="00ED17EF" w:rsidRDefault="00E53616" w:rsidP="00A72255">
            <w:pPr>
              <w:spacing w:after="0" w:line="240" w:lineRule="auto"/>
              <w:rPr>
                <w:rFonts w:eastAsia="Times New Roman" w:cs="Calibri"/>
                <w:color w:val="000000"/>
                <w:lang w:eastAsia="fi-FI"/>
              </w:rPr>
            </w:pPr>
            <w:r>
              <w:rPr>
                <w:rFonts w:eastAsia="Times New Roman" w:cs="Calibri"/>
                <w:color w:val="000000"/>
                <w:lang w:eastAsia="fi-FI"/>
              </w:rPr>
              <w:t>Riskikartoituksen jatkuva ylläpito ja seuranta henkilöstöriskien osalta, varahenkilöiden/sijaisten nimeäminen</w:t>
            </w:r>
          </w:p>
        </w:tc>
        <w:tc>
          <w:tcPr>
            <w:tcW w:w="3249" w:type="dxa"/>
            <w:tcBorders>
              <w:top w:val="nil"/>
              <w:left w:val="nil"/>
              <w:bottom w:val="nil"/>
              <w:right w:val="single" w:sz="8" w:space="0" w:color="A9D08E"/>
            </w:tcBorders>
          </w:tcPr>
          <w:p w:rsidR="00E53616" w:rsidRDefault="000A1ED3" w:rsidP="00A72255">
            <w:pPr>
              <w:spacing w:after="0" w:line="240" w:lineRule="auto"/>
              <w:rPr>
                <w:rFonts w:eastAsia="Times New Roman" w:cs="Calibri"/>
                <w:color w:val="000000"/>
                <w:lang w:eastAsia="fi-FI"/>
              </w:rPr>
            </w:pPr>
            <w:r>
              <w:rPr>
                <w:rFonts w:eastAsia="Times New Roman" w:cs="Calibri"/>
                <w:color w:val="000000"/>
                <w:lang w:eastAsia="fi-FI"/>
              </w:rPr>
              <w:t>Henkilöstöriskejä arvioidaan osana kunnan riskienhallinta</w:t>
            </w:r>
            <w:r w:rsidR="00001CD5">
              <w:rPr>
                <w:rFonts w:eastAsia="Times New Roman" w:cs="Calibri"/>
                <w:color w:val="000000"/>
                <w:lang w:eastAsia="fi-FI"/>
              </w:rPr>
              <w:t xml:space="preserve">a. </w:t>
            </w:r>
          </w:p>
        </w:tc>
      </w:tr>
      <w:tr w:rsidR="00E53616" w:rsidRPr="00AD439A" w:rsidTr="000A1ED3">
        <w:trPr>
          <w:trHeight w:val="60"/>
        </w:trPr>
        <w:tc>
          <w:tcPr>
            <w:tcW w:w="4385" w:type="dxa"/>
            <w:tcBorders>
              <w:top w:val="nil"/>
              <w:left w:val="single" w:sz="8" w:space="0" w:color="A9D08E"/>
              <w:bottom w:val="single" w:sz="4" w:space="0" w:color="A9D08E"/>
              <w:right w:val="single" w:sz="4" w:space="0" w:color="A9D08E"/>
            </w:tcBorders>
            <w:shd w:val="clear" w:color="auto" w:fill="auto"/>
            <w:noWrap/>
          </w:tcPr>
          <w:p w:rsidR="00E53616" w:rsidRDefault="00E53616" w:rsidP="00A72255">
            <w:pPr>
              <w:spacing w:after="0" w:line="240" w:lineRule="auto"/>
              <w:rPr>
                <w:rFonts w:eastAsia="Times New Roman" w:cs="Calibri"/>
                <w:color w:val="000000"/>
                <w:lang w:eastAsia="fi-FI"/>
              </w:rPr>
            </w:pPr>
            <w:r>
              <w:rPr>
                <w:rFonts w:eastAsia="Times New Roman" w:cs="Calibri"/>
                <w:color w:val="000000"/>
                <w:lang w:eastAsia="fi-FI"/>
              </w:rPr>
              <w:t>Ajantasainen osaaminen ja ammattitaito</w:t>
            </w:r>
          </w:p>
        </w:tc>
        <w:tc>
          <w:tcPr>
            <w:tcW w:w="1984" w:type="dxa"/>
            <w:tcBorders>
              <w:top w:val="nil"/>
              <w:left w:val="nil"/>
              <w:bottom w:val="single" w:sz="4" w:space="0" w:color="A9D08E"/>
              <w:right w:val="single" w:sz="8" w:space="0" w:color="A9D08E"/>
            </w:tcBorders>
            <w:shd w:val="clear" w:color="auto" w:fill="auto"/>
          </w:tcPr>
          <w:p w:rsidR="00E53616" w:rsidRDefault="00E53616" w:rsidP="00A72255">
            <w:pPr>
              <w:spacing w:after="0" w:line="240" w:lineRule="auto"/>
              <w:rPr>
                <w:rFonts w:eastAsia="Times New Roman" w:cs="Calibri"/>
                <w:color w:val="000000"/>
                <w:lang w:eastAsia="fi-FI"/>
              </w:rPr>
            </w:pPr>
            <w:r>
              <w:rPr>
                <w:rFonts w:eastAsia="Times New Roman" w:cs="Calibri"/>
                <w:color w:val="000000"/>
                <w:lang w:eastAsia="fi-FI"/>
              </w:rPr>
              <w:t xml:space="preserve">Kehityskeskustelut </w:t>
            </w:r>
            <w:proofErr w:type="spellStart"/>
            <w:r>
              <w:rPr>
                <w:rFonts w:eastAsia="Times New Roman" w:cs="Calibri"/>
                <w:color w:val="000000"/>
                <w:lang w:eastAsia="fi-FI"/>
              </w:rPr>
              <w:t>väh</w:t>
            </w:r>
            <w:proofErr w:type="spellEnd"/>
            <w:r>
              <w:rPr>
                <w:rFonts w:eastAsia="Times New Roman" w:cs="Calibri"/>
                <w:color w:val="000000"/>
                <w:lang w:eastAsia="fi-FI"/>
              </w:rPr>
              <w:t>. kerran vuodessa</w:t>
            </w:r>
            <w:r w:rsidR="00001CD5">
              <w:rPr>
                <w:rFonts w:eastAsia="Times New Roman" w:cs="Calibri"/>
                <w:color w:val="000000"/>
                <w:lang w:eastAsia="fi-FI"/>
              </w:rPr>
              <w:t>.</w:t>
            </w:r>
          </w:p>
          <w:p w:rsidR="00E53616" w:rsidRDefault="00E53616" w:rsidP="00A72255">
            <w:pPr>
              <w:spacing w:after="0" w:line="240" w:lineRule="auto"/>
              <w:rPr>
                <w:rFonts w:eastAsia="Times New Roman" w:cs="Calibri"/>
                <w:color w:val="000000"/>
                <w:lang w:eastAsia="fi-FI"/>
              </w:rPr>
            </w:pPr>
            <w:proofErr w:type="gramStart"/>
            <w:r>
              <w:rPr>
                <w:rFonts w:eastAsia="Times New Roman" w:cs="Calibri"/>
                <w:color w:val="000000"/>
                <w:lang w:eastAsia="fi-FI"/>
              </w:rPr>
              <w:t xml:space="preserve">Koulutussuunnitelmien laadinta ja </w:t>
            </w:r>
            <w:r w:rsidR="00001CD5">
              <w:rPr>
                <w:rFonts w:eastAsia="Times New Roman" w:cs="Calibri"/>
                <w:color w:val="000000"/>
                <w:lang w:eastAsia="fi-FI"/>
              </w:rPr>
              <w:t>toteutus, koulutuspäivien määrä.</w:t>
            </w:r>
            <w:proofErr w:type="gramEnd"/>
          </w:p>
        </w:tc>
        <w:tc>
          <w:tcPr>
            <w:tcW w:w="3249" w:type="dxa"/>
            <w:tcBorders>
              <w:top w:val="nil"/>
              <w:left w:val="nil"/>
              <w:bottom w:val="single" w:sz="4" w:space="0" w:color="A9D08E"/>
              <w:right w:val="single" w:sz="8" w:space="0" w:color="A9D08E"/>
            </w:tcBorders>
          </w:tcPr>
          <w:p w:rsidR="00E53616" w:rsidRDefault="00001CD5" w:rsidP="00A72255">
            <w:pPr>
              <w:spacing w:after="0" w:line="240" w:lineRule="auto"/>
              <w:rPr>
                <w:rFonts w:eastAsia="Times New Roman" w:cs="Calibri"/>
                <w:color w:val="000000"/>
                <w:lang w:eastAsia="fi-FI"/>
              </w:rPr>
            </w:pPr>
            <w:r>
              <w:rPr>
                <w:rFonts w:eastAsia="Times New Roman" w:cs="Calibri"/>
                <w:color w:val="000000"/>
                <w:lang w:eastAsia="fi-FI"/>
              </w:rPr>
              <w:t>Kehityskeskusteluja käydään pitkin vuotta.</w:t>
            </w:r>
          </w:p>
          <w:p w:rsidR="00D73A36" w:rsidRDefault="00D73A36" w:rsidP="00A72255">
            <w:pPr>
              <w:spacing w:after="0" w:line="240" w:lineRule="auto"/>
              <w:rPr>
                <w:rFonts w:eastAsia="Times New Roman" w:cs="Calibri"/>
                <w:color w:val="000000"/>
                <w:lang w:eastAsia="fi-FI"/>
              </w:rPr>
            </w:pPr>
          </w:p>
          <w:p w:rsidR="00D73A36" w:rsidRDefault="00D73A36" w:rsidP="00A72255">
            <w:pPr>
              <w:spacing w:after="0" w:line="240" w:lineRule="auto"/>
              <w:rPr>
                <w:rFonts w:eastAsia="Times New Roman" w:cs="Calibri"/>
                <w:color w:val="000000"/>
                <w:lang w:eastAsia="fi-FI"/>
              </w:rPr>
            </w:pPr>
            <w:r>
              <w:rPr>
                <w:rFonts w:eastAsia="Times New Roman" w:cs="Calibri"/>
                <w:color w:val="000000"/>
                <w:lang w:eastAsia="fi-FI"/>
              </w:rPr>
              <w:t>Koulutussuunnitelmat on laadittu</w:t>
            </w:r>
            <w:r w:rsidR="00001CD5">
              <w:rPr>
                <w:rFonts w:eastAsia="Times New Roman" w:cs="Calibri"/>
                <w:color w:val="000000"/>
                <w:lang w:eastAsia="fi-FI"/>
              </w:rPr>
              <w:t>.</w:t>
            </w:r>
          </w:p>
          <w:p w:rsidR="00001CD5" w:rsidRDefault="00A17870" w:rsidP="00A72255">
            <w:pPr>
              <w:spacing w:after="0" w:line="240" w:lineRule="auto"/>
              <w:rPr>
                <w:rFonts w:eastAsia="Times New Roman" w:cs="Calibri"/>
                <w:color w:val="000000"/>
                <w:lang w:eastAsia="fi-FI"/>
              </w:rPr>
            </w:pPr>
            <w:r>
              <w:rPr>
                <w:rFonts w:eastAsia="Times New Roman" w:cs="Calibri"/>
                <w:color w:val="000000"/>
                <w:lang w:eastAsia="fi-FI"/>
              </w:rPr>
              <w:t xml:space="preserve">Koulutuspäiviä on toteutunut alkuvuonna 96 päivää. </w:t>
            </w:r>
          </w:p>
          <w:p w:rsidR="00001CD5" w:rsidRDefault="00001CD5" w:rsidP="00A72255">
            <w:pPr>
              <w:spacing w:after="0" w:line="240" w:lineRule="auto"/>
              <w:rPr>
                <w:rFonts w:eastAsia="Times New Roman" w:cs="Calibri"/>
                <w:color w:val="000000"/>
                <w:lang w:eastAsia="fi-FI"/>
              </w:rPr>
            </w:pPr>
            <w:r>
              <w:rPr>
                <w:rFonts w:eastAsia="Times New Roman" w:cs="Calibri"/>
                <w:color w:val="000000"/>
                <w:lang w:eastAsia="fi-FI"/>
              </w:rPr>
              <w:t>(Koulutuspäiviä vuonna 2020 yht. 125)</w:t>
            </w:r>
          </w:p>
        </w:tc>
      </w:tr>
    </w:tbl>
    <w:p w:rsidR="00E53616" w:rsidRDefault="00E53616" w:rsidP="00E53616">
      <w:pPr>
        <w:rPr>
          <w:b/>
          <w:sz w:val="24"/>
          <w:szCs w:val="24"/>
        </w:rPr>
      </w:pPr>
    </w:p>
    <w:tbl>
      <w:tblPr>
        <w:tblW w:w="9618" w:type="dxa"/>
        <w:tblCellMar>
          <w:left w:w="70" w:type="dxa"/>
          <w:right w:w="70" w:type="dxa"/>
        </w:tblCellMar>
        <w:tblLook w:val="04A0" w:firstRow="1" w:lastRow="0" w:firstColumn="1" w:lastColumn="0" w:noHBand="0" w:noVBand="1"/>
      </w:tblPr>
      <w:tblGrid>
        <w:gridCol w:w="4952"/>
        <w:gridCol w:w="2268"/>
        <w:gridCol w:w="2398"/>
      </w:tblGrid>
      <w:tr w:rsidR="00E53616" w:rsidRPr="00AD439A" w:rsidTr="00A72255">
        <w:trPr>
          <w:trHeight w:val="57"/>
        </w:trPr>
        <w:tc>
          <w:tcPr>
            <w:tcW w:w="7220" w:type="dxa"/>
            <w:gridSpan w:val="2"/>
            <w:tcBorders>
              <w:top w:val="single" w:sz="8" w:space="0" w:color="A9D08E"/>
              <w:left w:val="single" w:sz="8" w:space="0" w:color="A9D08E"/>
              <w:bottom w:val="single" w:sz="8" w:space="0" w:color="A9D08E"/>
              <w:right w:val="single" w:sz="8" w:space="0" w:color="A9D08E"/>
            </w:tcBorders>
            <w:shd w:val="clear" w:color="000000" w:fill="E2EFDA"/>
            <w:vAlign w:val="bottom"/>
            <w:hideMark/>
          </w:tcPr>
          <w:p w:rsidR="00E53616" w:rsidRPr="00ED17EF" w:rsidRDefault="00E53616" w:rsidP="00A72255">
            <w:pPr>
              <w:spacing w:after="0" w:line="240" w:lineRule="auto"/>
              <w:rPr>
                <w:rFonts w:eastAsia="Times New Roman" w:cs="Calibri"/>
                <w:color w:val="000000"/>
                <w:lang w:eastAsia="fi-FI"/>
              </w:rPr>
            </w:pPr>
            <w:r w:rsidRPr="001F138A">
              <w:rPr>
                <w:rFonts w:eastAsia="Times New Roman" w:cs="Calibri"/>
                <w:b/>
                <w:color w:val="000000"/>
                <w:lang w:eastAsia="fi-FI"/>
              </w:rPr>
              <w:lastRenderedPageBreak/>
              <w:t xml:space="preserve">STRATEGINEN TAVOITE: </w:t>
            </w:r>
            <w:r>
              <w:rPr>
                <w:rFonts w:eastAsia="Times New Roman" w:cs="Calibri"/>
                <w:b/>
                <w:color w:val="000000"/>
                <w:lang w:eastAsia="fi-FI"/>
              </w:rPr>
              <w:t>YRITYSTOIMINTA</w:t>
            </w:r>
            <w:r w:rsidRPr="00ED17EF">
              <w:rPr>
                <w:rFonts w:eastAsia="Times New Roman" w:cs="Calibri"/>
                <w:color w:val="000000"/>
                <w:lang w:eastAsia="fi-FI"/>
              </w:rPr>
              <w:br/>
            </w:r>
            <w:r>
              <w:rPr>
                <w:rFonts w:eastAsia="Times New Roman" w:cs="Calibri"/>
                <w:color w:val="000000"/>
                <w:lang w:eastAsia="fi-FI"/>
              </w:rPr>
              <w:t>Tarjoamme kilpailukykyisen ja yhteistyöhön panostavan toimintaympäristön kunnassa jo toimiville yrityksille sekä kuntaan sijoittuville uusille yrityksille. Panostamme tonttitarjonnan lisäämiseen yritysalueiden vetovoiman parantamiseksi.</w:t>
            </w:r>
          </w:p>
        </w:tc>
        <w:tc>
          <w:tcPr>
            <w:tcW w:w="2398" w:type="dxa"/>
            <w:tcBorders>
              <w:top w:val="single" w:sz="8" w:space="0" w:color="A9D08E"/>
              <w:left w:val="single" w:sz="8" w:space="0" w:color="A9D08E"/>
              <w:bottom w:val="single" w:sz="8" w:space="0" w:color="A9D08E"/>
              <w:right w:val="single" w:sz="8" w:space="0" w:color="A9D08E"/>
            </w:tcBorders>
            <w:shd w:val="clear" w:color="000000" w:fill="E2EFDA"/>
          </w:tcPr>
          <w:p w:rsidR="00E53616" w:rsidRPr="001F138A" w:rsidRDefault="00E53616" w:rsidP="00A72255">
            <w:pPr>
              <w:spacing w:after="0" w:line="240" w:lineRule="auto"/>
              <w:rPr>
                <w:rFonts w:eastAsia="Times New Roman" w:cs="Calibri"/>
                <w:b/>
                <w:color w:val="000000"/>
                <w:lang w:eastAsia="fi-FI"/>
              </w:rPr>
            </w:pPr>
          </w:p>
        </w:tc>
      </w:tr>
      <w:tr w:rsidR="00E53616" w:rsidRPr="00AD439A" w:rsidTr="00A72255">
        <w:trPr>
          <w:trHeight w:val="16"/>
        </w:trPr>
        <w:tc>
          <w:tcPr>
            <w:tcW w:w="4952" w:type="dxa"/>
            <w:tcBorders>
              <w:top w:val="nil"/>
              <w:left w:val="single" w:sz="8" w:space="0" w:color="A9D08E"/>
              <w:bottom w:val="nil"/>
              <w:right w:val="nil"/>
            </w:tcBorders>
            <w:shd w:val="clear" w:color="000000" w:fill="E2EFDA"/>
            <w:vAlign w:val="bottom"/>
            <w:hideMark/>
          </w:tcPr>
          <w:p w:rsidR="00E53616" w:rsidRPr="00ED17EF" w:rsidRDefault="00E53616" w:rsidP="00A72255">
            <w:pPr>
              <w:spacing w:after="0" w:line="240" w:lineRule="auto"/>
              <w:rPr>
                <w:rFonts w:eastAsia="Times New Roman" w:cs="Calibri"/>
                <w:color w:val="000000"/>
                <w:lang w:eastAsia="fi-FI"/>
              </w:rPr>
            </w:pPr>
            <w:r w:rsidRPr="00ED17EF">
              <w:rPr>
                <w:rFonts w:eastAsia="Times New Roman" w:cs="Calibri"/>
                <w:color w:val="000000"/>
                <w:lang w:eastAsia="fi-FI"/>
              </w:rPr>
              <w:t>Vuositavoite:</w:t>
            </w:r>
          </w:p>
        </w:tc>
        <w:tc>
          <w:tcPr>
            <w:tcW w:w="2268" w:type="dxa"/>
            <w:tcBorders>
              <w:top w:val="nil"/>
              <w:left w:val="nil"/>
              <w:bottom w:val="nil"/>
              <w:right w:val="single" w:sz="8" w:space="0" w:color="A9D08E"/>
            </w:tcBorders>
            <w:shd w:val="clear" w:color="000000" w:fill="E2EFDA"/>
            <w:vAlign w:val="bottom"/>
            <w:hideMark/>
          </w:tcPr>
          <w:p w:rsidR="00E53616" w:rsidRPr="00ED17EF" w:rsidRDefault="00E53616" w:rsidP="00A72255">
            <w:pPr>
              <w:spacing w:after="0" w:line="240" w:lineRule="auto"/>
              <w:rPr>
                <w:rFonts w:eastAsia="Times New Roman" w:cs="Calibri"/>
                <w:color w:val="000000"/>
                <w:lang w:eastAsia="fi-FI"/>
              </w:rPr>
            </w:pPr>
            <w:r w:rsidRPr="00ED17EF">
              <w:rPr>
                <w:rFonts w:eastAsia="Times New Roman" w:cs="Calibri"/>
                <w:color w:val="000000"/>
                <w:lang w:eastAsia="fi-FI"/>
              </w:rPr>
              <w:t>Mittari:</w:t>
            </w:r>
          </w:p>
        </w:tc>
        <w:tc>
          <w:tcPr>
            <w:tcW w:w="2398" w:type="dxa"/>
            <w:tcBorders>
              <w:top w:val="nil"/>
              <w:left w:val="nil"/>
              <w:bottom w:val="nil"/>
              <w:right w:val="single" w:sz="8" w:space="0" w:color="A9D08E"/>
            </w:tcBorders>
            <w:shd w:val="clear" w:color="000000" w:fill="E2EFDA"/>
          </w:tcPr>
          <w:p w:rsidR="00E53616" w:rsidRPr="00ED17EF" w:rsidRDefault="00E53616" w:rsidP="00A72255">
            <w:pPr>
              <w:spacing w:after="0" w:line="240" w:lineRule="auto"/>
              <w:rPr>
                <w:rFonts w:eastAsia="Times New Roman" w:cs="Calibri"/>
                <w:color w:val="000000"/>
                <w:lang w:eastAsia="fi-FI"/>
              </w:rPr>
            </w:pPr>
          </w:p>
        </w:tc>
      </w:tr>
      <w:tr w:rsidR="00E53616" w:rsidRPr="00AD439A" w:rsidTr="00A72255">
        <w:trPr>
          <w:trHeight w:val="54"/>
        </w:trPr>
        <w:tc>
          <w:tcPr>
            <w:tcW w:w="4952" w:type="dxa"/>
            <w:tcBorders>
              <w:top w:val="single" w:sz="4" w:space="0" w:color="A9D08E"/>
              <w:left w:val="single" w:sz="8" w:space="0" w:color="A9D08E"/>
              <w:bottom w:val="single" w:sz="4" w:space="0" w:color="A9D08E"/>
              <w:right w:val="single" w:sz="4" w:space="0" w:color="A9D08E"/>
            </w:tcBorders>
            <w:shd w:val="clear" w:color="auto" w:fill="auto"/>
          </w:tcPr>
          <w:p w:rsidR="00E53616" w:rsidRPr="00ED17EF" w:rsidRDefault="00E53616" w:rsidP="00A72255">
            <w:pPr>
              <w:spacing w:after="0" w:line="240" w:lineRule="auto"/>
              <w:rPr>
                <w:rFonts w:eastAsia="Times New Roman" w:cs="Calibri"/>
                <w:color w:val="000000"/>
                <w:lang w:eastAsia="fi-FI"/>
              </w:rPr>
            </w:pPr>
            <w:r>
              <w:rPr>
                <w:rFonts w:eastAsia="Times New Roman" w:cs="Calibri"/>
                <w:color w:val="000000"/>
                <w:lang w:eastAsia="fi-FI"/>
              </w:rPr>
              <w:t xml:space="preserve">Yhteistyön muotojen kehittäminen ja yritystoiminnan tarpeiden huomioiminen: yrittäjäillat ja ilmaiset koulutustapahtumat yhteistyössä </w:t>
            </w:r>
            <w:proofErr w:type="spellStart"/>
            <w:r>
              <w:rPr>
                <w:rFonts w:eastAsia="Times New Roman" w:cs="Calibri"/>
                <w:color w:val="000000"/>
                <w:lang w:eastAsia="fi-FI"/>
              </w:rPr>
              <w:t>Keuken</w:t>
            </w:r>
            <w:proofErr w:type="spellEnd"/>
            <w:r>
              <w:rPr>
                <w:rFonts w:eastAsia="Times New Roman" w:cs="Calibri"/>
                <w:color w:val="000000"/>
                <w:lang w:eastAsia="fi-FI"/>
              </w:rPr>
              <w:t xml:space="preserve"> kanssa</w:t>
            </w:r>
          </w:p>
        </w:tc>
        <w:tc>
          <w:tcPr>
            <w:tcW w:w="2268" w:type="dxa"/>
            <w:tcBorders>
              <w:top w:val="single" w:sz="4" w:space="0" w:color="A9D08E"/>
              <w:left w:val="nil"/>
              <w:bottom w:val="single" w:sz="4" w:space="0" w:color="A9D08E"/>
              <w:right w:val="single" w:sz="8" w:space="0" w:color="A9D08E"/>
            </w:tcBorders>
            <w:shd w:val="clear" w:color="auto" w:fill="auto"/>
          </w:tcPr>
          <w:p w:rsidR="00E53616" w:rsidRPr="00ED17EF" w:rsidRDefault="00E53616" w:rsidP="00A72255">
            <w:pPr>
              <w:spacing w:after="0" w:line="240" w:lineRule="auto"/>
              <w:rPr>
                <w:rFonts w:eastAsia="Times New Roman" w:cs="Calibri"/>
                <w:color w:val="000000"/>
                <w:lang w:eastAsia="fi-FI"/>
              </w:rPr>
            </w:pPr>
            <w:proofErr w:type="gramStart"/>
            <w:r>
              <w:rPr>
                <w:rFonts w:eastAsia="Times New Roman" w:cs="Calibri"/>
                <w:color w:val="000000"/>
                <w:lang w:eastAsia="fi-FI"/>
              </w:rPr>
              <w:t>Järjestetyt tapahtumat</w:t>
            </w:r>
            <w:proofErr w:type="gramEnd"/>
          </w:p>
        </w:tc>
        <w:tc>
          <w:tcPr>
            <w:tcW w:w="2398" w:type="dxa"/>
            <w:tcBorders>
              <w:top w:val="single" w:sz="4" w:space="0" w:color="A9D08E"/>
              <w:left w:val="nil"/>
              <w:bottom w:val="single" w:sz="4" w:space="0" w:color="A9D08E"/>
              <w:right w:val="single" w:sz="8" w:space="0" w:color="A9D08E"/>
            </w:tcBorders>
          </w:tcPr>
          <w:p w:rsidR="00E53616" w:rsidRDefault="00E53616" w:rsidP="00A72255">
            <w:pPr>
              <w:spacing w:after="0" w:line="240" w:lineRule="auto"/>
              <w:rPr>
                <w:rFonts w:eastAsia="Times New Roman" w:cs="Calibri"/>
                <w:color w:val="000000"/>
                <w:lang w:eastAsia="fi-FI"/>
              </w:rPr>
            </w:pPr>
            <w:proofErr w:type="spellStart"/>
            <w:r>
              <w:rPr>
                <w:rFonts w:eastAsia="Times New Roman" w:cs="Calibri"/>
                <w:color w:val="000000"/>
                <w:lang w:eastAsia="fi-FI"/>
              </w:rPr>
              <w:t>Keuke</w:t>
            </w:r>
            <w:proofErr w:type="spellEnd"/>
            <w:r>
              <w:rPr>
                <w:rFonts w:eastAsia="Times New Roman" w:cs="Calibri"/>
                <w:color w:val="000000"/>
                <w:lang w:eastAsia="fi-FI"/>
              </w:rPr>
              <w:t xml:space="preserve"> on järjestänyt tapahtumia verkossa. Kunta on markkinoinut tapahtumia omilla foorumeillaan.</w:t>
            </w:r>
          </w:p>
          <w:p w:rsidR="00E53616" w:rsidRDefault="00E53616" w:rsidP="00A72255">
            <w:pPr>
              <w:spacing w:after="0" w:line="240" w:lineRule="auto"/>
              <w:rPr>
                <w:rFonts w:eastAsia="Times New Roman" w:cs="Calibri"/>
                <w:color w:val="000000"/>
                <w:lang w:eastAsia="fi-FI"/>
              </w:rPr>
            </w:pPr>
          </w:p>
        </w:tc>
      </w:tr>
      <w:tr w:rsidR="00E53616" w:rsidRPr="00AD439A" w:rsidTr="00A72255">
        <w:trPr>
          <w:trHeight w:val="44"/>
        </w:trPr>
        <w:tc>
          <w:tcPr>
            <w:tcW w:w="4952" w:type="dxa"/>
            <w:tcBorders>
              <w:top w:val="nil"/>
              <w:left w:val="single" w:sz="8" w:space="0" w:color="A9D08E"/>
              <w:bottom w:val="single" w:sz="4" w:space="0" w:color="A9D08E"/>
              <w:right w:val="single" w:sz="4" w:space="0" w:color="A9D08E"/>
            </w:tcBorders>
            <w:shd w:val="clear" w:color="auto" w:fill="auto"/>
            <w:noWrap/>
          </w:tcPr>
          <w:p w:rsidR="00E53616" w:rsidRPr="00ED17EF" w:rsidRDefault="00E53616" w:rsidP="00A72255">
            <w:pPr>
              <w:spacing w:after="0" w:line="240" w:lineRule="auto"/>
              <w:rPr>
                <w:rFonts w:eastAsia="Times New Roman" w:cs="Calibri"/>
                <w:color w:val="000000"/>
                <w:lang w:eastAsia="fi-FI"/>
              </w:rPr>
            </w:pPr>
            <w:r>
              <w:rPr>
                <w:rFonts w:eastAsia="Times New Roman" w:cs="Calibri"/>
                <w:color w:val="000000"/>
                <w:lang w:eastAsia="fi-FI"/>
              </w:rPr>
              <w:t>Uusien yritystonttien määrän kasvattaminen</w:t>
            </w:r>
          </w:p>
        </w:tc>
        <w:tc>
          <w:tcPr>
            <w:tcW w:w="2268" w:type="dxa"/>
            <w:tcBorders>
              <w:top w:val="nil"/>
              <w:left w:val="nil"/>
              <w:bottom w:val="single" w:sz="4" w:space="0" w:color="A9D08E"/>
              <w:right w:val="single" w:sz="8" w:space="0" w:color="A9D08E"/>
            </w:tcBorders>
            <w:shd w:val="clear" w:color="auto" w:fill="auto"/>
          </w:tcPr>
          <w:p w:rsidR="00E53616" w:rsidRPr="00ED17EF" w:rsidRDefault="00E53616" w:rsidP="00A72255">
            <w:pPr>
              <w:spacing w:after="0" w:line="240" w:lineRule="auto"/>
              <w:rPr>
                <w:rFonts w:eastAsia="Times New Roman" w:cs="Calibri"/>
                <w:color w:val="000000"/>
                <w:lang w:eastAsia="fi-FI"/>
              </w:rPr>
            </w:pPr>
            <w:r>
              <w:rPr>
                <w:rFonts w:eastAsia="Times New Roman" w:cs="Calibri"/>
                <w:color w:val="000000"/>
                <w:lang w:eastAsia="fi-FI"/>
              </w:rPr>
              <w:t>Uudet yritystontit, kpl</w:t>
            </w:r>
          </w:p>
        </w:tc>
        <w:tc>
          <w:tcPr>
            <w:tcW w:w="2398" w:type="dxa"/>
            <w:tcBorders>
              <w:top w:val="nil"/>
              <w:left w:val="nil"/>
              <w:bottom w:val="single" w:sz="4" w:space="0" w:color="A9D08E"/>
              <w:right w:val="single" w:sz="8" w:space="0" w:color="A9D08E"/>
            </w:tcBorders>
          </w:tcPr>
          <w:p w:rsidR="00E53616" w:rsidRDefault="00E53616" w:rsidP="00A72255">
            <w:pPr>
              <w:spacing w:after="0" w:line="240" w:lineRule="auto"/>
              <w:rPr>
                <w:rFonts w:eastAsia="Times New Roman" w:cs="Calibri"/>
                <w:color w:val="000000"/>
                <w:lang w:eastAsia="fi-FI"/>
              </w:rPr>
            </w:pPr>
            <w:r>
              <w:rPr>
                <w:rFonts w:eastAsia="Times New Roman" w:cs="Calibri"/>
                <w:color w:val="000000"/>
                <w:lang w:eastAsia="fi-FI"/>
              </w:rPr>
              <w:t>Pornaisten Portin asemakaavan laajennus on vireillä.</w:t>
            </w:r>
          </w:p>
        </w:tc>
      </w:tr>
    </w:tbl>
    <w:p w:rsidR="00E53616" w:rsidRDefault="00E53616" w:rsidP="00E53616">
      <w:pPr>
        <w:rPr>
          <w:b/>
          <w:sz w:val="24"/>
          <w:szCs w:val="24"/>
        </w:rPr>
      </w:pPr>
    </w:p>
    <w:tbl>
      <w:tblPr>
        <w:tblW w:w="9618" w:type="dxa"/>
        <w:tblCellMar>
          <w:left w:w="70" w:type="dxa"/>
          <w:right w:w="70" w:type="dxa"/>
        </w:tblCellMar>
        <w:tblLook w:val="04A0" w:firstRow="1" w:lastRow="0" w:firstColumn="1" w:lastColumn="0" w:noHBand="0" w:noVBand="1"/>
      </w:tblPr>
      <w:tblGrid>
        <w:gridCol w:w="4101"/>
        <w:gridCol w:w="2552"/>
        <w:gridCol w:w="2965"/>
      </w:tblGrid>
      <w:tr w:rsidR="00E53616" w:rsidRPr="00AD439A" w:rsidTr="00001CD5">
        <w:trPr>
          <w:trHeight w:val="69"/>
        </w:trPr>
        <w:tc>
          <w:tcPr>
            <w:tcW w:w="6653" w:type="dxa"/>
            <w:gridSpan w:val="2"/>
            <w:tcBorders>
              <w:top w:val="single" w:sz="8" w:space="0" w:color="A9D08E"/>
              <w:left w:val="single" w:sz="8" w:space="0" w:color="A9D08E"/>
              <w:bottom w:val="single" w:sz="8" w:space="0" w:color="A9D08E"/>
              <w:right w:val="single" w:sz="8" w:space="0" w:color="A9D08E"/>
            </w:tcBorders>
            <w:shd w:val="clear" w:color="000000" w:fill="E2EFDA"/>
            <w:vAlign w:val="bottom"/>
            <w:hideMark/>
          </w:tcPr>
          <w:p w:rsidR="00E53616" w:rsidRDefault="00E53616" w:rsidP="00A72255">
            <w:pPr>
              <w:spacing w:after="0" w:line="240" w:lineRule="auto"/>
              <w:rPr>
                <w:rFonts w:eastAsia="Times New Roman" w:cs="Calibri"/>
                <w:color w:val="000000"/>
                <w:lang w:eastAsia="fi-FI"/>
              </w:rPr>
            </w:pPr>
            <w:r>
              <w:rPr>
                <w:rFonts w:eastAsia="Times New Roman" w:cs="Calibri"/>
                <w:b/>
                <w:color w:val="000000"/>
                <w:lang w:eastAsia="fi-FI"/>
              </w:rPr>
              <w:t>STRATEGINEN TAVOITE: MUUT ELINVOIMAA LISÄÄVÄT TEKIJÄT/MARKKINOINTI</w:t>
            </w:r>
          </w:p>
          <w:p w:rsidR="00E53616" w:rsidRPr="00ED17EF" w:rsidRDefault="00E53616" w:rsidP="00A72255">
            <w:pPr>
              <w:spacing w:after="0" w:line="240" w:lineRule="auto"/>
              <w:rPr>
                <w:rFonts w:eastAsia="Times New Roman" w:cs="Calibri"/>
                <w:color w:val="000000"/>
                <w:lang w:eastAsia="fi-FI"/>
              </w:rPr>
            </w:pPr>
            <w:r>
              <w:rPr>
                <w:rFonts w:eastAsia="Times New Roman" w:cs="Calibri"/>
                <w:color w:val="000000"/>
                <w:lang w:eastAsia="fi-FI"/>
              </w:rPr>
              <w:t>Markkinoimme viihtyisää ja turvallista kuntaamme tehokkaasti ja uusilla innovatiivisilla tavoilla. Tiedotamme kunnan toiminnasta ja mahdollisuuksista selkeällä tavalla myös sosiaalista mediaa ja muita uusia tiedotuskanavia hyödyntäen.</w:t>
            </w:r>
          </w:p>
        </w:tc>
        <w:tc>
          <w:tcPr>
            <w:tcW w:w="2965" w:type="dxa"/>
            <w:tcBorders>
              <w:top w:val="single" w:sz="8" w:space="0" w:color="A9D08E"/>
              <w:left w:val="single" w:sz="8" w:space="0" w:color="A9D08E"/>
              <w:bottom w:val="single" w:sz="8" w:space="0" w:color="A9D08E"/>
              <w:right w:val="single" w:sz="8" w:space="0" w:color="A9D08E"/>
            </w:tcBorders>
            <w:shd w:val="clear" w:color="000000" w:fill="E2EFDA"/>
          </w:tcPr>
          <w:p w:rsidR="00E53616" w:rsidRDefault="00E53616" w:rsidP="00A72255">
            <w:pPr>
              <w:spacing w:after="0" w:line="240" w:lineRule="auto"/>
              <w:rPr>
                <w:rFonts w:eastAsia="Times New Roman" w:cs="Calibri"/>
                <w:b/>
                <w:color w:val="000000"/>
                <w:lang w:eastAsia="fi-FI"/>
              </w:rPr>
            </w:pPr>
          </w:p>
        </w:tc>
      </w:tr>
      <w:tr w:rsidR="00E53616" w:rsidRPr="00AD439A" w:rsidTr="00001CD5">
        <w:trPr>
          <w:trHeight w:val="19"/>
        </w:trPr>
        <w:tc>
          <w:tcPr>
            <w:tcW w:w="4101" w:type="dxa"/>
            <w:tcBorders>
              <w:top w:val="nil"/>
              <w:left w:val="single" w:sz="8" w:space="0" w:color="A9D08E"/>
              <w:bottom w:val="nil"/>
              <w:right w:val="nil"/>
            </w:tcBorders>
            <w:shd w:val="clear" w:color="000000" w:fill="E2EFDA"/>
            <w:vAlign w:val="bottom"/>
            <w:hideMark/>
          </w:tcPr>
          <w:p w:rsidR="00E53616" w:rsidRPr="00ED17EF" w:rsidRDefault="00E53616" w:rsidP="00A72255">
            <w:pPr>
              <w:spacing w:after="0" w:line="240" w:lineRule="auto"/>
              <w:rPr>
                <w:rFonts w:eastAsia="Times New Roman" w:cs="Calibri"/>
                <w:color w:val="000000"/>
                <w:lang w:eastAsia="fi-FI"/>
              </w:rPr>
            </w:pPr>
            <w:r w:rsidRPr="00ED17EF">
              <w:rPr>
                <w:rFonts w:eastAsia="Times New Roman" w:cs="Calibri"/>
                <w:color w:val="000000"/>
                <w:lang w:eastAsia="fi-FI"/>
              </w:rPr>
              <w:t>Vuositavoite:</w:t>
            </w:r>
          </w:p>
        </w:tc>
        <w:tc>
          <w:tcPr>
            <w:tcW w:w="2552" w:type="dxa"/>
            <w:tcBorders>
              <w:top w:val="nil"/>
              <w:left w:val="nil"/>
              <w:bottom w:val="nil"/>
              <w:right w:val="single" w:sz="8" w:space="0" w:color="A9D08E"/>
            </w:tcBorders>
            <w:shd w:val="clear" w:color="000000" w:fill="E2EFDA"/>
            <w:vAlign w:val="bottom"/>
            <w:hideMark/>
          </w:tcPr>
          <w:p w:rsidR="00E53616" w:rsidRPr="00ED17EF" w:rsidRDefault="00E53616" w:rsidP="00A72255">
            <w:pPr>
              <w:spacing w:after="0" w:line="240" w:lineRule="auto"/>
              <w:rPr>
                <w:rFonts w:eastAsia="Times New Roman" w:cs="Calibri"/>
                <w:color w:val="000000"/>
                <w:lang w:eastAsia="fi-FI"/>
              </w:rPr>
            </w:pPr>
            <w:r w:rsidRPr="00ED17EF">
              <w:rPr>
                <w:rFonts w:eastAsia="Times New Roman" w:cs="Calibri"/>
                <w:color w:val="000000"/>
                <w:lang w:eastAsia="fi-FI"/>
              </w:rPr>
              <w:t>Mittari:</w:t>
            </w:r>
          </w:p>
        </w:tc>
        <w:tc>
          <w:tcPr>
            <w:tcW w:w="2965" w:type="dxa"/>
            <w:tcBorders>
              <w:top w:val="nil"/>
              <w:left w:val="nil"/>
              <w:bottom w:val="nil"/>
              <w:right w:val="single" w:sz="8" w:space="0" w:color="A9D08E"/>
            </w:tcBorders>
            <w:shd w:val="clear" w:color="000000" w:fill="E2EFDA"/>
          </w:tcPr>
          <w:p w:rsidR="00E53616" w:rsidRPr="00ED17EF" w:rsidRDefault="00E53616" w:rsidP="00A72255">
            <w:pPr>
              <w:spacing w:after="0" w:line="240" w:lineRule="auto"/>
              <w:rPr>
                <w:rFonts w:eastAsia="Times New Roman" w:cs="Calibri"/>
                <w:color w:val="000000"/>
                <w:lang w:eastAsia="fi-FI"/>
              </w:rPr>
            </w:pPr>
            <w:r>
              <w:rPr>
                <w:rFonts w:eastAsia="Times New Roman" w:cs="Calibri"/>
                <w:color w:val="000000"/>
                <w:lang w:eastAsia="fi-FI"/>
              </w:rPr>
              <w:t>31.3.2021</w:t>
            </w:r>
          </w:p>
        </w:tc>
      </w:tr>
      <w:tr w:rsidR="00E53616" w:rsidRPr="00AD439A" w:rsidTr="00001CD5">
        <w:trPr>
          <w:trHeight w:val="63"/>
        </w:trPr>
        <w:tc>
          <w:tcPr>
            <w:tcW w:w="4101" w:type="dxa"/>
            <w:tcBorders>
              <w:top w:val="single" w:sz="4" w:space="0" w:color="A9D08E"/>
              <w:left w:val="single" w:sz="8" w:space="0" w:color="A9D08E"/>
              <w:bottom w:val="single" w:sz="4" w:space="0" w:color="A9D08E"/>
              <w:right w:val="single" w:sz="4" w:space="0" w:color="A9D08E"/>
            </w:tcBorders>
            <w:shd w:val="clear" w:color="auto" w:fill="auto"/>
          </w:tcPr>
          <w:p w:rsidR="00E53616" w:rsidRPr="00ED17EF" w:rsidRDefault="00E53616" w:rsidP="00A72255">
            <w:pPr>
              <w:spacing w:after="0" w:line="240" w:lineRule="auto"/>
              <w:rPr>
                <w:rFonts w:eastAsia="Times New Roman" w:cs="Calibri"/>
                <w:color w:val="000000"/>
                <w:lang w:eastAsia="fi-FI"/>
              </w:rPr>
            </w:pPr>
            <w:r>
              <w:rPr>
                <w:rFonts w:eastAsia="Times New Roman" w:cs="Calibri"/>
                <w:color w:val="000000"/>
                <w:lang w:eastAsia="fi-FI"/>
              </w:rPr>
              <w:t>Sosiaalisen median lisääntyvä käyttö kunnan tiedotteiden ja uutisten välityksessä</w:t>
            </w:r>
          </w:p>
        </w:tc>
        <w:tc>
          <w:tcPr>
            <w:tcW w:w="2552" w:type="dxa"/>
            <w:tcBorders>
              <w:top w:val="single" w:sz="4" w:space="0" w:color="A9D08E"/>
              <w:left w:val="nil"/>
              <w:bottom w:val="single" w:sz="4" w:space="0" w:color="A9D08E"/>
              <w:right w:val="single" w:sz="8" w:space="0" w:color="A9D08E"/>
            </w:tcBorders>
            <w:shd w:val="clear" w:color="auto" w:fill="auto"/>
          </w:tcPr>
          <w:p w:rsidR="00E53616" w:rsidRPr="00ED17EF" w:rsidRDefault="00E53616" w:rsidP="00A72255">
            <w:pPr>
              <w:spacing w:after="0" w:line="240" w:lineRule="auto"/>
              <w:rPr>
                <w:rFonts w:eastAsia="Times New Roman" w:cs="Calibri"/>
                <w:color w:val="000000"/>
                <w:lang w:eastAsia="fi-FI"/>
              </w:rPr>
            </w:pPr>
            <w:proofErr w:type="spellStart"/>
            <w:r>
              <w:rPr>
                <w:rFonts w:eastAsia="Times New Roman" w:cs="Calibri"/>
                <w:color w:val="000000"/>
                <w:lang w:eastAsia="fi-FI"/>
              </w:rPr>
              <w:t>Instagram</w:t>
            </w:r>
            <w:proofErr w:type="spellEnd"/>
            <w:r>
              <w:rPr>
                <w:rFonts w:eastAsia="Times New Roman" w:cs="Calibri"/>
                <w:color w:val="000000"/>
                <w:lang w:eastAsia="fi-FI"/>
              </w:rPr>
              <w:t xml:space="preserve">-, </w:t>
            </w:r>
            <w:proofErr w:type="spellStart"/>
            <w:r>
              <w:rPr>
                <w:rFonts w:eastAsia="Times New Roman" w:cs="Calibri"/>
                <w:color w:val="000000"/>
                <w:lang w:eastAsia="fi-FI"/>
              </w:rPr>
              <w:t>twitter</w:t>
            </w:r>
            <w:proofErr w:type="spellEnd"/>
            <w:r>
              <w:rPr>
                <w:rFonts w:eastAsia="Times New Roman" w:cs="Calibri"/>
                <w:color w:val="000000"/>
                <w:lang w:eastAsia="fi-FI"/>
              </w:rPr>
              <w:t xml:space="preserve"> ja Facebook-seuraajien määrän kehittyminen</w:t>
            </w:r>
          </w:p>
        </w:tc>
        <w:tc>
          <w:tcPr>
            <w:tcW w:w="2965" w:type="dxa"/>
            <w:tcBorders>
              <w:top w:val="single" w:sz="4" w:space="0" w:color="A9D08E"/>
              <w:left w:val="nil"/>
              <w:bottom w:val="single" w:sz="4" w:space="0" w:color="A9D08E"/>
              <w:right w:val="single" w:sz="8" w:space="0" w:color="A9D08E"/>
            </w:tcBorders>
          </w:tcPr>
          <w:p w:rsidR="00E53616" w:rsidRDefault="00E53616" w:rsidP="00A72255">
            <w:pPr>
              <w:spacing w:after="0" w:line="240" w:lineRule="auto"/>
              <w:rPr>
                <w:rFonts w:eastAsia="Times New Roman" w:cs="Calibri"/>
                <w:color w:val="000000"/>
                <w:lang w:eastAsia="fi-FI"/>
              </w:rPr>
            </w:pPr>
            <w:proofErr w:type="spellStart"/>
            <w:r>
              <w:rPr>
                <w:rFonts w:eastAsia="Times New Roman" w:cs="Calibri"/>
                <w:color w:val="000000"/>
                <w:lang w:eastAsia="fi-FI"/>
              </w:rPr>
              <w:t>Instagram</w:t>
            </w:r>
            <w:proofErr w:type="spellEnd"/>
            <w:r>
              <w:rPr>
                <w:rFonts w:eastAsia="Times New Roman" w:cs="Calibri"/>
                <w:color w:val="000000"/>
                <w:lang w:eastAsia="fi-FI"/>
              </w:rPr>
              <w:t>-seuraajat 525 (+28)</w:t>
            </w:r>
          </w:p>
          <w:p w:rsidR="00E53616" w:rsidRDefault="00E53616" w:rsidP="00A72255">
            <w:pPr>
              <w:spacing w:after="0" w:line="240" w:lineRule="auto"/>
              <w:rPr>
                <w:rFonts w:eastAsia="Times New Roman" w:cs="Calibri"/>
                <w:color w:val="000000"/>
                <w:lang w:eastAsia="fi-FI"/>
              </w:rPr>
            </w:pPr>
            <w:r>
              <w:rPr>
                <w:rFonts w:eastAsia="Times New Roman" w:cs="Calibri"/>
                <w:color w:val="000000"/>
                <w:lang w:eastAsia="fi-FI"/>
              </w:rPr>
              <w:t>Twitter-seuraajat 139 (+12)</w:t>
            </w:r>
          </w:p>
          <w:p w:rsidR="00E53616" w:rsidRDefault="00E53616" w:rsidP="00A72255">
            <w:pPr>
              <w:spacing w:after="0" w:line="240" w:lineRule="auto"/>
              <w:rPr>
                <w:rFonts w:eastAsia="Times New Roman" w:cs="Calibri"/>
                <w:color w:val="000000"/>
                <w:lang w:eastAsia="fi-FI"/>
              </w:rPr>
            </w:pPr>
            <w:r>
              <w:rPr>
                <w:rFonts w:eastAsia="Times New Roman" w:cs="Calibri"/>
                <w:color w:val="000000"/>
                <w:lang w:eastAsia="fi-FI"/>
              </w:rPr>
              <w:t>Facebook-seuraajat 1756 (+54)</w:t>
            </w:r>
          </w:p>
        </w:tc>
      </w:tr>
      <w:tr w:rsidR="00E53616" w:rsidRPr="00AD439A" w:rsidTr="00001CD5">
        <w:trPr>
          <w:trHeight w:val="53"/>
        </w:trPr>
        <w:tc>
          <w:tcPr>
            <w:tcW w:w="4101" w:type="dxa"/>
            <w:tcBorders>
              <w:top w:val="nil"/>
              <w:left w:val="single" w:sz="8" w:space="0" w:color="A9D08E"/>
              <w:bottom w:val="single" w:sz="4" w:space="0" w:color="A9D08E"/>
              <w:right w:val="single" w:sz="4" w:space="0" w:color="A9D08E"/>
            </w:tcBorders>
            <w:shd w:val="clear" w:color="auto" w:fill="auto"/>
            <w:noWrap/>
          </w:tcPr>
          <w:p w:rsidR="00E53616" w:rsidRPr="00ED17EF" w:rsidRDefault="00E53616" w:rsidP="00A72255">
            <w:pPr>
              <w:spacing w:after="0" w:line="240" w:lineRule="auto"/>
              <w:rPr>
                <w:rFonts w:eastAsia="Times New Roman" w:cs="Calibri"/>
                <w:color w:val="000000"/>
                <w:lang w:eastAsia="fi-FI"/>
              </w:rPr>
            </w:pPr>
            <w:r>
              <w:rPr>
                <w:rFonts w:eastAsia="Times New Roman" w:cs="Calibri"/>
                <w:color w:val="000000"/>
                <w:lang w:eastAsia="fi-FI"/>
              </w:rPr>
              <w:t>Kunnan medianäkyvyyden parantaminen</w:t>
            </w:r>
          </w:p>
        </w:tc>
        <w:tc>
          <w:tcPr>
            <w:tcW w:w="2552" w:type="dxa"/>
            <w:tcBorders>
              <w:top w:val="nil"/>
              <w:left w:val="nil"/>
              <w:bottom w:val="single" w:sz="4" w:space="0" w:color="A9D08E"/>
              <w:right w:val="single" w:sz="8" w:space="0" w:color="A9D08E"/>
            </w:tcBorders>
            <w:shd w:val="clear" w:color="auto" w:fill="auto"/>
          </w:tcPr>
          <w:p w:rsidR="00E53616" w:rsidRPr="00ED17EF" w:rsidRDefault="00E53616" w:rsidP="00A72255">
            <w:pPr>
              <w:spacing w:after="0" w:line="240" w:lineRule="auto"/>
              <w:rPr>
                <w:rFonts w:eastAsia="Times New Roman" w:cs="Calibri"/>
                <w:color w:val="000000"/>
                <w:lang w:eastAsia="fi-FI"/>
              </w:rPr>
            </w:pPr>
            <w:r>
              <w:rPr>
                <w:rFonts w:eastAsia="Times New Roman" w:cs="Calibri"/>
                <w:color w:val="000000"/>
                <w:lang w:eastAsia="fi-FI"/>
              </w:rPr>
              <w:t>Medianäkyvyys seurantaraportin tulokset</w:t>
            </w:r>
          </w:p>
        </w:tc>
        <w:tc>
          <w:tcPr>
            <w:tcW w:w="2965" w:type="dxa"/>
            <w:tcBorders>
              <w:top w:val="nil"/>
              <w:left w:val="nil"/>
              <w:bottom w:val="single" w:sz="4" w:space="0" w:color="A9D08E"/>
              <w:right w:val="single" w:sz="8" w:space="0" w:color="A9D08E"/>
            </w:tcBorders>
          </w:tcPr>
          <w:p w:rsidR="00E53616" w:rsidRDefault="00E53616" w:rsidP="00A72255">
            <w:pPr>
              <w:spacing w:after="0" w:line="240" w:lineRule="auto"/>
              <w:rPr>
                <w:rFonts w:eastAsia="Times New Roman" w:cs="Calibri"/>
                <w:color w:val="000000"/>
                <w:lang w:eastAsia="fi-FI"/>
              </w:rPr>
            </w:pPr>
            <w:r>
              <w:rPr>
                <w:rFonts w:eastAsia="Times New Roman" w:cs="Calibri"/>
                <w:color w:val="000000"/>
                <w:lang w:eastAsia="fi-FI"/>
              </w:rPr>
              <w:t>Mediaseuranta uudistetaan syksystä 2021 lähtien.</w:t>
            </w:r>
          </w:p>
        </w:tc>
      </w:tr>
    </w:tbl>
    <w:p w:rsidR="00E53616" w:rsidRDefault="00E53616" w:rsidP="00E53616">
      <w:pPr>
        <w:rPr>
          <w:b/>
          <w:sz w:val="24"/>
          <w:szCs w:val="24"/>
        </w:rPr>
      </w:pPr>
    </w:p>
    <w:tbl>
      <w:tblPr>
        <w:tblW w:w="9618" w:type="dxa"/>
        <w:tblCellMar>
          <w:left w:w="70" w:type="dxa"/>
          <w:right w:w="70" w:type="dxa"/>
        </w:tblCellMar>
        <w:tblLook w:val="04A0" w:firstRow="1" w:lastRow="0" w:firstColumn="1" w:lastColumn="0" w:noHBand="0" w:noVBand="1"/>
      </w:tblPr>
      <w:tblGrid>
        <w:gridCol w:w="4608"/>
        <w:gridCol w:w="2680"/>
        <w:gridCol w:w="2330"/>
      </w:tblGrid>
      <w:tr w:rsidR="00E53616" w:rsidRPr="00AD439A" w:rsidTr="00A72255">
        <w:trPr>
          <w:trHeight w:val="81"/>
        </w:trPr>
        <w:tc>
          <w:tcPr>
            <w:tcW w:w="7288" w:type="dxa"/>
            <w:gridSpan w:val="2"/>
            <w:tcBorders>
              <w:top w:val="single" w:sz="8" w:space="0" w:color="A9D08E"/>
              <w:left w:val="single" w:sz="8" w:space="0" w:color="A9D08E"/>
              <w:bottom w:val="single" w:sz="8" w:space="0" w:color="A9D08E"/>
              <w:right w:val="single" w:sz="8" w:space="0" w:color="A9D08E"/>
            </w:tcBorders>
            <w:shd w:val="clear" w:color="000000" w:fill="E2EFDA"/>
            <w:vAlign w:val="bottom"/>
            <w:hideMark/>
          </w:tcPr>
          <w:p w:rsidR="00E53616" w:rsidRDefault="00E53616" w:rsidP="00A72255">
            <w:pPr>
              <w:spacing w:after="0" w:line="240" w:lineRule="auto"/>
              <w:rPr>
                <w:rFonts w:eastAsia="Times New Roman" w:cs="Calibri"/>
                <w:color w:val="000000"/>
                <w:lang w:eastAsia="fi-FI"/>
              </w:rPr>
            </w:pPr>
            <w:r>
              <w:rPr>
                <w:rFonts w:eastAsia="Times New Roman" w:cs="Calibri"/>
                <w:b/>
                <w:color w:val="000000"/>
                <w:lang w:eastAsia="fi-FI"/>
              </w:rPr>
              <w:t>STRATEGINEN TAVOITE: JOUKKOLIIKENNE</w:t>
            </w:r>
          </w:p>
          <w:p w:rsidR="00E53616" w:rsidRPr="00ED17EF" w:rsidRDefault="00E53616" w:rsidP="00A72255">
            <w:pPr>
              <w:spacing w:after="0" w:line="240" w:lineRule="auto"/>
              <w:rPr>
                <w:rFonts w:eastAsia="Times New Roman" w:cs="Calibri"/>
                <w:color w:val="000000"/>
                <w:lang w:eastAsia="fi-FI"/>
              </w:rPr>
            </w:pPr>
            <w:r>
              <w:rPr>
                <w:rFonts w:eastAsia="Times New Roman" w:cs="Calibri"/>
                <w:color w:val="000000"/>
                <w:lang w:eastAsia="fi-FI"/>
              </w:rPr>
              <w:t>Etsimme uudenlaisia liikenneratkaisuja sekä mahdollisuuksia joukkoliikennepalvelujen kehittämiseen.</w:t>
            </w:r>
          </w:p>
        </w:tc>
        <w:tc>
          <w:tcPr>
            <w:tcW w:w="2330" w:type="dxa"/>
            <w:tcBorders>
              <w:top w:val="single" w:sz="8" w:space="0" w:color="A9D08E"/>
              <w:left w:val="single" w:sz="8" w:space="0" w:color="A9D08E"/>
              <w:bottom w:val="single" w:sz="8" w:space="0" w:color="A9D08E"/>
              <w:right w:val="single" w:sz="8" w:space="0" w:color="A9D08E"/>
            </w:tcBorders>
            <w:shd w:val="clear" w:color="000000" w:fill="E2EFDA"/>
          </w:tcPr>
          <w:p w:rsidR="00E53616" w:rsidRDefault="00E53616" w:rsidP="00A72255">
            <w:pPr>
              <w:spacing w:after="0" w:line="240" w:lineRule="auto"/>
              <w:rPr>
                <w:rFonts w:eastAsia="Times New Roman" w:cs="Calibri"/>
                <w:b/>
                <w:color w:val="000000"/>
                <w:lang w:eastAsia="fi-FI"/>
              </w:rPr>
            </w:pPr>
          </w:p>
        </w:tc>
      </w:tr>
      <w:tr w:rsidR="00E53616" w:rsidRPr="00AD439A" w:rsidTr="00A72255">
        <w:trPr>
          <w:trHeight w:val="22"/>
        </w:trPr>
        <w:tc>
          <w:tcPr>
            <w:tcW w:w="4608" w:type="dxa"/>
            <w:tcBorders>
              <w:top w:val="nil"/>
              <w:left w:val="single" w:sz="8" w:space="0" w:color="A9D08E"/>
              <w:bottom w:val="nil"/>
              <w:right w:val="nil"/>
            </w:tcBorders>
            <w:shd w:val="clear" w:color="000000" w:fill="E2EFDA"/>
            <w:vAlign w:val="bottom"/>
            <w:hideMark/>
          </w:tcPr>
          <w:p w:rsidR="00E53616" w:rsidRPr="00ED17EF" w:rsidRDefault="00E53616" w:rsidP="00A72255">
            <w:pPr>
              <w:spacing w:after="0" w:line="240" w:lineRule="auto"/>
              <w:rPr>
                <w:rFonts w:eastAsia="Times New Roman" w:cs="Calibri"/>
                <w:color w:val="000000"/>
                <w:lang w:eastAsia="fi-FI"/>
              </w:rPr>
            </w:pPr>
            <w:r w:rsidRPr="00ED17EF">
              <w:rPr>
                <w:rFonts w:eastAsia="Times New Roman" w:cs="Calibri"/>
                <w:color w:val="000000"/>
                <w:lang w:eastAsia="fi-FI"/>
              </w:rPr>
              <w:t>Vuositavoite:</w:t>
            </w:r>
          </w:p>
        </w:tc>
        <w:tc>
          <w:tcPr>
            <w:tcW w:w="2680" w:type="dxa"/>
            <w:tcBorders>
              <w:top w:val="nil"/>
              <w:left w:val="nil"/>
              <w:bottom w:val="nil"/>
              <w:right w:val="single" w:sz="8" w:space="0" w:color="A9D08E"/>
            </w:tcBorders>
            <w:shd w:val="clear" w:color="000000" w:fill="E2EFDA"/>
            <w:vAlign w:val="bottom"/>
            <w:hideMark/>
          </w:tcPr>
          <w:p w:rsidR="00E53616" w:rsidRPr="00ED17EF" w:rsidRDefault="00E53616" w:rsidP="00A72255">
            <w:pPr>
              <w:spacing w:after="0" w:line="240" w:lineRule="auto"/>
              <w:rPr>
                <w:rFonts w:eastAsia="Times New Roman" w:cs="Calibri"/>
                <w:color w:val="000000"/>
                <w:lang w:eastAsia="fi-FI"/>
              </w:rPr>
            </w:pPr>
            <w:r w:rsidRPr="00ED17EF">
              <w:rPr>
                <w:rFonts w:eastAsia="Times New Roman" w:cs="Calibri"/>
                <w:color w:val="000000"/>
                <w:lang w:eastAsia="fi-FI"/>
              </w:rPr>
              <w:t>Mittari:</w:t>
            </w:r>
          </w:p>
        </w:tc>
        <w:tc>
          <w:tcPr>
            <w:tcW w:w="2330" w:type="dxa"/>
            <w:tcBorders>
              <w:top w:val="nil"/>
              <w:left w:val="nil"/>
              <w:bottom w:val="nil"/>
              <w:right w:val="single" w:sz="8" w:space="0" w:color="A9D08E"/>
            </w:tcBorders>
            <w:shd w:val="clear" w:color="000000" w:fill="E2EFDA"/>
          </w:tcPr>
          <w:p w:rsidR="00E53616" w:rsidRPr="00ED17EF" w:rsidRDefault="00E53616" w:rsidP="00A72255">
            <w:pPr>
              <w:spacing w:after="0" w:line="240" w:lineRule="auto"/>
              <w:rPr>
                <w:rFonts w:eastAsia="Times New Roman" w:cs="Calibri"/>
                <w:color w:val="000000"/>
                <w:lang w:eastAsia="fi-FI"/>
              </w:rPr>
            </w:pPr>
          </w:p>
        </w:tc>
      </w:tr>
      <w:tr w:rsidR="00E53616" w:rsidRPr="00AD439A" w:rsidTr="00A72255">
        <w:trPr>
          <w:trHeight w:val="75"/>
        </w:trPr>
        <w:tc>
          <w:tcPr>
            <w:tcW w:w="4608" w:type="dxa"/>
            <w:tcBorders>
              <w:top w:val="single" w:sz="4" w:space="0" w:color="A9D08E"/>
              <w:left w:val="single" w:sz="8" w:space="0" w:color="A9D08E"/>
              <w:bottom w:val="single" w:sz="4" w:space="0" w:color="A9D08E"/>
              <w:right w:val="single" w:sz="4" w:space="0" w:color="A9D08E"/>
            </w:tcBorders>
            <w:shd w:val="clear" w:color="auto" w:fill="auto"/>
          </w:tcPr>
          <w:p w:rsidR="00E53616" w:rsidRPr="00ED17EF" w:rsidRDefault="00E53616" w:rsidP="00A72255">
            <w:pPr>
              <w:spacing w:after="0" w:line="240" w:lineRule="auto"/>
              <w:rPr>
                <w:rFonts w:eastAsia="Times New Roman" w:cs="Calibri"/>
                <w:color w:val="000000"/>
                <w:lang w:eastAsia="fi-FI"/>
              </w:rPr>
            </w:pPr>
            <w:r>
              <w:rPr>
                <w:rFonts w:eastAsia="Times New Roman" w:cs="Calibri"/>
                <w:color w:val="000000"/>
                <w:lang w:eastAsia="fi-FI"/>
              </w:rPr>
              <w:t>Kestävän liikkumisen hanke: Selvitetään uusia toimintamalleja ja kehitetään niitä yhdessä kuntalaisten kanssa.</w:t>
            </w:r>
          </w:p>
        </w:tc>
        <w:tc>
          <w:tcPr>
            <w:tcW w:w="2680" w:type="dxa"/>
            <w:tcBorders>
              <w:top w:val="single" w:sz="4" w:space="0" w:color="A9D08E"/>
              <w:left w:val="nil"/>
              <w:bottom w:val="single" w:sz="4" w:space="0" w:color="A9D08E"/>
              <w:right w:val="single" w:sz="8" w:space="0" w:color="A9D08E"/>
            </w:tcBorders>
            <w:shd w:val="clear" w:color="auto" w:fill="auto"/>
          </w:tcPr>
          <w:p w:rsidR="00E53616" w:rsidRPr="00ED17EF" w:rsidRDefault="00E53616" w:rsidP="00A72255">
            <w:pPr>
              <w:spacing w:after="0" w:line="240" w:lineRule="auto"/>
              <w:rPr>
                <w:rFonts w:eastAsia="Times New Roman" w:cs="Calibri"/>
                <w:color w:val="000000"/>
                <w:lang w:eastAsia="fi-FI"/>
              </w:rPr>
            </w:pPr>
            <w:r>
              <w:rPr>
                <w:rFonts w:eastAsia="Times New Roman" w:cs="Calibri"/>
                <w:color w:val="000000"/>
                <w:lang w:eastAsia="fi-FI"/>
              </w:rPr>
              <w:t>Hankkeen toteutuminen.</w:t>
            </w:r>
          </w:p>
        </w:tc>
        <w:tc>
          <w:tcPr>
            <w:tcW w:w="2330" w:type="dxa"/>
            <w:tcBorders>
              <w:top w:val="single" w:sz="4" w:space="0" w:color="A9D08E"/>
              <w:left w:val="nil"/>
              <w:bottom w:val="single" w:sz="4" w:space="0" w:color="A9D08E"/>
              <w:right w:val="single" w:sz="8" w:space="0" w:color="A9D08E"/>
            </w:tcBorders>
          </w:tcPr>
          <w:p w:rsidR="00E53616" w:rsidRDefault="00001CD5" w:rsidP="00A72255">
            <w:pPr>
              <w:spacing w:after="0" w:line="240" w:lineRule="auto"/>
              <w:rPr>
                <w:rFonts w:eastAsia="Times New Roman" w:cs="Calibri"/>
                <w:color w:val="000000"/>
                <w:lang w:eastAsia="fi-FI"/>
              </w:rPr>
            </w:pPr>
            <w:r>
              <w:rPr>
                <w:rFonts w:eastAsia="Times New Roman" w:cs="Calibri"/>
                <w:color w:val="000000"/>
                <w:lang w:eastAsia="fi-FI"/>
              </w:rPr>
              <w:t>Käynnistyy kuluvan vuoden aikana.</w:t>
            </w:r>
          </w:p>
        </w:tc>
      </w:tr>
    </w:tbl>
    <w:p w:rsidR="00E53616" w:rsidRDefault="00E53616" w:rsidP="00E53616">
      <w:pPr>
        <w:rPr>
          <w:b/>
          <w:sz w:val="24"/>
          <w:szCs w:val="24"/>
        </w:rPr>
      </w:pPr>
    </w:p>
    <w:tbl>
      <w:tblPr>
        <w:tblW w:w="9618" w:type="dxa"/>
        <w:tblLayout w:type="fixed"/>
        <w:tblCellMar>
          <w:left w:w="70" w:type="dxa"/>
          <w:right w:w="70" w:type="dxa"/>
        </w:tblCellMar>
        <w:tblLook w:val="04A0" w:firstRow="1" w:lastRow="0" w:firstColumn="1" w:lastColumn="0" w:noHBand="0" w:noVBand="1"/>
      </w:tblPr>
      <w:tblGrid>
        <w:gridCol w:w="5446"/>
        <w:gridCol w:w="1915"/>
        <w:gridCol w:w="2257"/>
      </w:tblGrid>
      <w:tr w:rsidR="00E53616" w:rsidRPr="00AD439A" w:rsidTr="009C3813">
        <w:trPr>
          <w:trHeight w:val="66"/>
        </w:trPr>
        <w:tc>
          <w:tcPr>
            <w:tcW w:w="7361" w:type="dxa"/>
            <w:gridSpan w:val="2"/>
            <w:tcBorders>
              <w:top w:val="single" w:sz="8" w:space="0" w:color="A9D08E"/>
              <w:left w:val="single" w:sz="8" w:space="0" w:color="A9D08E"/>
              <w:bottom w:val="single" w:sz="8" w:space="0" w:color="A9D08E"/>
              <w:right w:val="single" w:sz="8" w:space="0" w:color="A9D08E"/>
            </w:tcBorders>
            <w:shd w:val="clear" w:color="000000" w:fill="E2EFDA"/>
            <w:vAlign w:val="bottom"/>
            <w:hideMark/>
          </w:tcPr>
          <w:p w:rsidR="00E53616" w:rsidRPr="00ED17EF" w:rsidRDefault="00E53616" w:rsidP="00A72255">
            <w:pPr>
              <w:spacing w:after="0" w:line="240" w:lineRule="auto"/>
              <w:rPr>
                <w:rFonts w:eastAsia="Times New Roman" w:cs="Calibri"/>
                <w:color w:val="000000"/>
                <w:lang w:eastAsia="fi-FI"/>
              </w:rPr>
            </w:pPr>
            <w:r w:rsidRPr="001F138A">
              <w:rPr>
                <w:rFonts w:eastAsia="Times New Roman" w:cs="Calibri"/>
                <w:b/>
                <w:color w:val="000000"/>
                <w:lang w:eastAsia="fi-FI"/>
              </w:rPr>
              <w:t xml:space="preserve">STRATEGINEN TAVOITE: </w:t>
            </w:r>
            <w:r>
              <w:rPr>
                <w:rFonts w:eastAsia="Times New Roman" w:cs="Calibri"/>
                <w:b/>
                <w:color w:val="000000"/>
                <w:lang w:eastAsia="fi-FI"/>
              </w:rPr>
              <w:t>KUNNAN TUNNETTAVUUS</w:t>
            </w:r>
            <w:r w:rsidRPr="00ED17EF">
              <w:rPr>
                <w:rFonts w:eastAsia="Times New Roman" w:cs="Calibri"/>
                <w:color w:val="000000"/>
                <w:lang w:eastAsia="fi-FI"/>
              </w:rPr>
              <w:br/>
            </w:r>
            <w:r>
              <w:rPr>
                <w:rFonts w:eastAsia="Times New Roman" w:cs="Calibri"/>
                <w:color w:val="000000"/>
                <w:lang w:eastAsia="fi-FI"/>
              </w:rPr>
              <w:t>Varmistamme monipuolisen tontti- ja asuntotarjonnan panostamalla kuntakeskuksen kehittämiseen sekä kyläkeskusten rakenteen tiivistämiseen erityisesti koulujen läheisyydessä.</w:t>
            </w:r>
          </w:p>
        </w:tc>
        <w:tc>
          <w:tcPr>
            <w:tcW w:w="2257" w:type="dxa"/>
            <w:tcBorders>
              <w:top w:val="single" w:sz="8" w:space="0" w:color="A9D08E"/>
              <w:left w:val="single" w:sz="8" w:space="0" w:color="A9D08E"/>
              <w:bottom w:val="single" w:sz="8" w:space="0" w:color="A9D08E"/>
              <w:right w:val="single" w:sz="8" w:space="0" w:color="A9D08E"/>
            </w:tcBorders>
            <w:shd w:val="clear" w:color="000000" w:fill="E2EFDA"/>
          </w:tcPr>
          <w:p w:rsidR="00E53616" w:rsidRPr="001F138A" w:rsidRDefault="00E53616" w:rsidP="00A72255">
            <w:pPr>
              <w:spacing w:after="0" w:line="240" w:lineRule="auto"/>
              <w:rPr>
                <w:rFonts w:eastAsia="Times New Roman" w:cs="Calibri"/>
                <w:b/>
                <w:color w:val="000000"/>
                <w:lang w:eastAsia="fi-FI"/>
              </w:rPr>
            </w:pPr>
          </w:p>
        </w:tc>
      </w:tr>
      <w:tr w:rsidR="00E53616" w:rsidRPr="00AD439A" w:rsidTr="009C3813">
        <w:trPr>
          <w:trHeight w:val="18"/>
        </w:trPr>
        <w:tc>
          <w:tcPr>
            <w:tcW w:w="5446" w:type="dxa"/>
            <w:tcBorders>
              <w:top w:val="nil"/>
              <w:left w:val="single" w:sz="8" w:space="0" w:color="A9D08E"/>
              <w:bottom w:val="nil"/>
              <w:right w:val="nil"/>
            </w:tcBorders>
            <w:shd w:val="clear" w:color="000000" w:fill="E2EFDA"/>
            <w:vAlign w:val="bottom"/>
            <w:hideMark/>
          </w:tcPr>
          <w:p w:rsidR="00E53616" w:rsidRPr="00ED17EF" w:rsidRDefault="00E53616" w:rsidP="00A72255">
            <w:pPr>
              <w:spacing w:after="0" w:line="240" w:lineRule="auto"/>
              <w:rPr>
                <w:rFonts w:eastAsia="Times New Roman" w:cs="Calibri"/>
                <w:color w:val="000000"/>
                <w:lang w:eastAsia="fi-FI"/>
              </w:rPr>
            </w:pPr>
            <w:r w:rsidRPr="00ED17EF">
              <w:rPr>
                <w:rFonts w:eastAsia="Times New Roman" w:cs="Calibri"/>
                <w:color w:val="000000"/>
                <w:lang w:eastAsia="fi-FI"/>
              </w:rPr>
              <w:t>Vuositavoite:</w:t>
            </w:r>
          </w:p>
        </w:tc>
        <w:tc>
          <w:tcPr>
            <w:tcW w:w="1915" w:type="dxa"/>
            <w:tcBorders>
              <w:top w:val="nil"/>
              <w:left w:val="nil"/>
              <w:bottom w:val="nil"/>
              <w:right w:val="single" w:sz="8" w:space="0" w:color="A9D08E"/>
            </w:tcBorders>
            <w:shd w:val="clear" w:color="000000" w:fill="E2EFDA"/>
            <w:vAlign w:val="bottom"/>
            <w:hideMark/>
          </w:tcPr>
          <w:p w:rsidR="00E53616" w:rsidRPr="00ED17EF" w:rsidRDefault="00E53616" w:rsidP="00A72255">
            <w:pPr>
              <w:spacing w:after="0" w:line="240" w:lineRule="auto"/>
              <w:rPr>
                <w:rFonts w:eastAsia="Times New Roman" w:cs="Calibri"/>
                <w:color w:val="000000"/>
                <w:lang w:eastAsia="fi-FI"/>
              </w:rPr>
            </w:pPr>
            <w:r w:rsidRPr="00ED17EF">
              <w:rPr>
                <w:rFonts w:eastAsia="Times New Roman" w:cs="Calibri"/>
                <w:color w:val="000000"/>
                <w:lang w:eastAsia="fi-FI"/>
              </w:rPr>
              <w:t>Mittari:</w:t>
            </w:r>
          </w:p>
        </w:tc>
        <w:tc>
          <w:tcPr>
            <w:tcW w:w="2257" w:type="dxa"/>
            <w:tcBorders>
              <w:top w:val="nil"/>
              <w:left w:val="nil"/>
              <w:bottom w:val="nil"/>
              <w:right w:val="single" w:sz="8" w:space="0" w:color="A9D08E"/>
            </w:tcBorders>
            <w:shd w:val="clear" w:color="000000" w:fill="E2EFDA"/>
          </w:tcPr>
          <w:p w:rsidR="00E53616" w:rsidRPr="00ED17EF" w:rsidRDefault="00E53616" w:rsidP="00A72255">
            <w:pPr>
              <w:spacing w:after="0" w:line="240" w:lineRule="auto"/>
              <w:rPr>
                <w:rFonts w:eastAsia="Times New Roman" w:cs="Calibri"/>
                <w:color w:val="000000"/>
                <w:lang w:eastAsia="fi-FI"/>
              </w:rPr>
            </w:pPr>
          </w:p>
        </w:tc>
      </w:tr>
      <w:tr w:rsidR="00E53616" w:rsidRPr="00AD439A" w:rsidTr="009C3813">
        <w:trPr>
          <w:trHeight w:val="60"/>
        </w:trPr>
        <w:tc>
          <w:tcPr>
            <w:tcW w:w="5446" w:type="dxa"/>
            <w:tcBorders>
              <w:top w:val="single" w:sz="4" w:space="0" w:color="A9D08E"/>
              <w:left w:val="single" w:sz="8" w:space="0" w:color="A9D08E"/>
              <w:bottom w:val="single" w:sz="4" w:space="0" w:color="A9D08E"/>
              <w:right w:val="single" w:sz="4" w:space="0" w:color="A9D08E"/>
            </w:tcBorders>
            <w:shd w:val="clear" w:color="auto" w:fill="auto"/>
          </w:tcPr>
          <w:p w:rsidR="00E53616" w:rsidRPr="00ED17EF" w:rsidRDefault="00E53616" w:rsidP="00A72255">
            <w:pPr>
              <w:spacing w:after="0" w:line="240" w:lineRule="auto"/>
              <w:rPr>
                <w:rFonts w:eastAsia="Times New Roman" w:cs="Calibri"/>
                <w:color w:val="000000"/>
                <w:lang w:eastAsia="fi-FI"/>
              </w:rPr>
            </w:pPr>
            <w:r>
              <w:rPr>
                <w:rFonts w:eastAsia="Times New Roman" w:cs="Calibri"/>
                <w:color w:val="000000"/>
                <w:lang w:eastAsia="fi-FI"/>
              </w:rPr>
              <w:t>Kaavoitusohjelman toteuttaminen</w:t>
            </w:r>
          </w:p>
        </w:tc>
        <w:tc>
          <w:tcPr>
            <w:tcW w:w="1915" w:type="dxa"/>
            <w:tcBorders>
              <w:top w:val="single" w:sz="4" w:space="0" w:color="A9D08E"/>
              <w:left w:val="nil"/>
              <w:bottom w:val="single" w:sz="4" w:space="0" w:color="A9D08E"/>
              <w:right w:val="single" w:sz="8" w:space="0" w:color="A9D08E"/>
            </w:tcBorders>
            <w:shd w:val="clear" w:color="auto" w:fill="auto"/>
          </w:tcPr>
          <w:p w:rsidR="00E53616" w:rsidRPr="00ED17EF" w:rsidRDefault="00E53616" w:rsidP="00A72255">
            <w:pPr>
              <w:spacing w:after="0" w:line="240" w:lineRule="auto"/>
              <w:rPr>
                <w:rFonts w:eastAsia="Times New Roman" w:cs="Calibri"/>
                <w:color w:val="000000"/>
                <w:lang w:eastAsia="fi-FI"/>
              </w:rPr>
            </w:pPr>
            <w:r>
              <w:rPr>
                <w:rFonts w:eastAsia="Times New Roman" w:cs="Calibri"/>
                <w:color w:val="000000"/>
                <w:lang w:eastAsia="fi-FI"/>
              </w:rPr>
              <w:t>Asemakaavoitettuja omakoti- ja teollisuustontteja on riittävästi tarjolla</w:t>
            </w:r>
          </w:p>
        </w:tc>
        <w:tc>
          <w:tcPr>
            <w:tcW w:w="2257" w:type="dxa"/>
            <w:tcBorders>
              <w:top w:val="single" w:sz="4" w:space="0" w:color="A9D08E"/>
              <w:left w:val="nil"/>
              <w:bottom w:val="single" w:sz="4" w:space="0" w:color="A9D08E"/>
              <w:right w:val="single" w:sz="8" w:space="0" w:color="A9D08E"/>
            </w:tcBorders>
          </w:tcPr>
          <w:p w:rsidR="00E53616" w:rsidRDefault="009C3813" w:rsidP="00A72255">
            <w:pPr>
              <w:spacing w:after="0" w:line="240" w:lineRule="auto"/>
              <w:rPr>
                <w:rFonts w:eastAsia="Times New Roman" w:cs="Calibri"/>
                <w:color w:val="000000"/>
                <w:lang w:eastAsia="fi-FI"/>
              </w:rPr>
            </w:pPr>
            <w:r>
              <w:rPr>
                <w:rFonts w:eastAsia="Times New Roman" w:cs="Calibri"/>
                <w:color w:val="000000"/>
                <w:lang w:eastAsia="fi-FI"/>
              </w:rPr>
              <w:t>Pellavarinteen asemakaava-alueen 1. osan kunnallistekniikka valmistuu 30.6.2021 mennessä (30 uutta tonttia).</w:t>
            </w:r>
          </w:p>
        </w:tc>
      </w:tr>
      <w:tr w:rsidR="00E53616" w:rsidRPr="00AD439A" w:rsidTr="009C3813">
        <w:trPr>
          <w:trHeight w:val="297"/>
        </w:trPr>
        <w:tc>
          <w:tcPr>
            <w:tcW w:w="5446" w:type="dxa"/>
            <w:tcBorders>
              <w:top w:val="nil"/>
              <w:left w:val="single" w:sz="8" w:space="0" w:color="A9D08E"/>
              <w:bottom w:val="single" w:sz="4" w:space="0" w:color="A9D08E"/>
              <w:right w:val="single" w:sz="4" w:space="0" w:color="A9D08E"/>
            </w:tcBorders>
            <w:shd w:val="clear" w:color="auto" w:fill="auto"/>
            <w:noWrap/>
          </w:tcPr>
          <w:p w:rsidR="00E53616" w:rsidRPr="00ED17EF" w:rsidRDefault="00E53616" w:rsidP="00A72255">
            <w:pPr>
              <w:spacing w:after="0" w:line="240" w:lineRule="auto"/>
              <w:rPr>
                <w:rFonts w:eastAsia="Times New Roman" w:cs="Calibri"/>
                <w:color w:val="000000"/>
                <w:lang w:eastAsia="fi-FI"/>
              </w:rPr>
            </w:pPr>
            <w:proofErr w:type="gramStart"/>
            <w:r>
              <w:rPr>
                <w:rFonts w:eastAsia="Times New Roman" w:cs="Calibri"/>
                <w:color w:val="000000"/>
                <w:lang w:eastAsia="fi-FI"/>
              </w:rPr>
              <w:t>Paikkatietoon perustuvan aineiston kerääminen ja ylläpito ajantasaisena.</w:t>
            </w:r>
            <w:proofErr w:type="gramEnd"/>
          </w:p>
        </w:tc>
        <w:tc>
          <w:tcPr>
            <w:tcW w:w="1915" w:type="dxa"/>
            <w:tcBorders>
              <w:top w:val="nil"/>
              <w:left w:val="nil"/>
              <w:bottom w:val="single" w:sz="4" w:space="0" w:color="A9D08E"/>
              <w:right w:val="single" w:sz="8" w:space="0" w:color="A9D08E"/>
            </w:tcBorders>
            <w:shd w:val="clear" w:color="auto" w:fill="auto"/>
          </w:tcPr>
          <w:p w:rsidR="00E53616" w:rsidRDefault="00E53616" w:rsidP="00A72255">
            <w:pPr>
              <w:spacing w:after="0" w:line="240" w:lineRule="auto"/>
              <w:rPr>
                <w:rFonts w:eastAsia="Times New Roman" w:cs="Calibri"/>
                <w:color w:val="000000"/>
                <w:lang w:eastAsia="fi-FI"/>
              </w:rPr>
            </w:pPr>
            <w:r>
              <w:rPr>
                <w:rFonts w:eastAsia="Times New Roman" w:cs="Calibri"/>
                <w:color w:val="000000"/>
                <w:lang w:eastAsia="fi-FI"/>
              </w:rPr>
              <w:t>Paikkatietojärjestelmän käyttöönotto</w:t>
            </w:r>
          </w:p>
          <w:p w:rsidR="00E53616" w:rsidRPr="00ED17EF" w:rsidRDefault="00E53616" w:rsidP="00A72255">
            <w:pPr>
              <w:spacing w:after="0" w:line="240" w:lineRule="auto"/>
              <w:rPr>
                <w:rFonts w:eastAsia="Times New Roman" w:cs="Calibri"/>
                <w:color w:val="000000"/>
                <w:lang w:eastAsia="fi-FI"/>
              </w:rPr>
            </w:pPr>
          </w:p>
        </w:tc>
        <w:tc>
          <w:tcPr>
            <w:tcW w:w="2257" w:type="dxa"/>
            <w:tcBorders>
              <w:top w:val="nil"/>
              <w:left w:val="nil"/>
              <w:bottom w:val="single" w:sz="4" w:space="0" w:color="A9D08E"/>
              <w:right w:val="single" w:sz="8" w:space="0" w:color="A9D08E"/>
            </w:tcBorders>
          </w:tcPr>
          <w:p w:rsidR="00E53616" w:rsidRDefault="009C3813" w:rsidP="00A72255">
            <w:pPr>
              <w:spacing w:after="0" w:line="240" w:lineRule="auto"/>
              <w:rPr>
                <w:rFonts w:eastAsia="Times New Roman" w:cs="Calibri"/>
                <w:color w:val="000000"/>
                <w:lang w:eastAsia="fi-FI"/>
              </w:rPr>
            </w:pPr>
            <w:r>
              <w:rPr>
                <w:rFonts w:eastAsia="Times New Roman" w:cs="Calibri"/>
                <w:color w:val="000000"/>
                <w:lang w:eastAsia="fi-FI"/>
              </w:rPr>
              <w:t>Paikkatietojärjestelmä on toiminnassa ja sitä on kehitetty edelleen vuoden 2021 aikana.</w:t>
            </w:r>
          </w:p>
        </w:tc>
      </w:tr>
    </w:tbl>
    <w:p w:rsidR="00E53616" w:rsidRDefault="00E53616" w:rsidP="00E53616">
      <w:pPr>
        <w:rPr>
          <w:b/>
          <w:sz w:val="24"/>
          <w:szCs w:val="24"/>
        </w:rPr>
      </w:pPr>
    </w:p>
    <w:tbl>
      <w:tblPr>
        <w:tblW w:w="9633" w:type="dxa"/>
        <w:tblLayout w:type="fixed"/>
        <w:tblCellMar>
          <w:left w:w="70" w:type="dxa"/>
          <w:right w:w="70" w:type="dxa"/>
        </w:tblCellMar>
        <w:tblLook w:val="04A0" w:firstRow="1" w:lastRow="0" w:firstColumn="1" w:lastColumn="0" w:noHBand="0" w:noVBand="1"/>
      </w:tblPr>
      <w:tblGrid>
        <w:gridCol w:w="4952"/>
        <w:gridCol w:w="2409"/>
        <w:gridCol w:w="2272"/>
      </w:tblGrid>
      <w:tr w:rsidR="00E53616" w:rsidRPr="00AD439A" w:rsidTr="009B05DF">
        <w:trPr>
          <w:trHeight w:val="52"/>
        </w:trPr>
        <w:tc>
          <w:tcPr>
            <w:tcW w:w="7361" w:type="dxa"/>
            <w:gridSpan w:val="2"/>
            <w:tcBorders>
              <w:top w:val="single" w:sz="8" w:space="0" w:color="A9D08E"/>
              <w:left w:val="single" w:sz="8" w:space="0" w:color="A9D08E"/>
              <w:bottom w:val="single" w:sz="8" w:space="0" w:color="A9D08E"/>
              <w:right w:val="single" w:sz="8" w:space="0" w:color="A9D08E"/>
            </w:tcBorders>
            <w:shd w:val="clear" w:color="000000" w:fill="E2EFDA"/>
            <w:vAlign w:val="bottom"/>
            <w:hideMark/>
          </w:tcPr>
          <w:p w:rsidR="00E53616" w:rsidRPr="00ED17EF" w:rsidRDefault="00E53616" w:rsidP="00A72255">
            <w:pPr>
              <w:spacing w:after="0" w:line="240" w:lineRule="auto"/>
              <w:rPr>
                <w:rFonts w:eastAsia="Times New Roman" w:cs="Calibri"/>
                <w:color w:val="000000"/>
                <w:lang w:eastAsia="fi-FI"/>
              </w:rPr>
            </w:pPr>
            <w:r>
              <w:rPr>
                <w:rFonts w:eastAsia="Times New Roman" w:cs="Calibri"/>
                <w:b/>
                <w:color w:val="000000"/>
                <w:lang w:eastAsia="fi-FI"/>
              </w:rPr>
              <w:t>STRATEGINEN TAVOITE: KUNNALLISTEKNIIKAN JA VÄYLÄVERKOSTOJEN YLLÄPITO JA KEHITTÄMINEN</w:t>
            </w:r>
            <w:r w:rsidRPr="00ED17EF">
              <w:rPr>
                <w:rFonts w:eastAsia="Times New Roman" w:cs="Calibri"/>
                <w:color w:val="000000"/>
                <w:lang w:eastAsia="fi-FI"/>
              </w:rPr>
              <w:t xml:space="preserve"> </w:t>
            </w:r>
            <w:r w:rsidRPr="00ED17EF">
              <w:rPr>
                <w:rFonts w:eastAsia="Times New Roman" w:cs="Calibri"/>
                <w:color w:val="000000"/>
                <w:lang w:eastAsia="fi-FI"/>
              </w:rPr>
              <w:br/>
            </w:r>
            <w:r>
              <w:rPr>
                <w:rFonts w:eastAsia="Times New Roman" w:cs="Calibri"/>
                <w:color w:val="000000"/>
                <w:lang w:eastAsia="fi-FI"/>
              </w:rPr>
              <w:lastRenderedPageBreak/>
              <w:t>Panostamme liikenneturvallisuuden parantamiseen kevyen liikenteen väylien suunnittelulla ja rakentamisella. Haemme aktiivisesti yhteistyökumppaneita osallistumaan liikenneväyliemme rahoittamiseen.</w:t>
            </w:r>
          </w:p>
        </w:tc>
        <w:tc>
          <w:tcPr>
            <w:tcW w:w="2268" w:type="dxa"/>
            <w:tcBorders>
              <w:top w:val="single" w:sz="8" w:space="0" w:color="A9D08E"/>
              <w:left w:val="single" w:sz="8" w:space="0" w:color="A9D08E"/>
              <w:bottom w:val="single" w:sz="8" w:space="0" w:color="A9D08E"/>
              <w:right w:val="single" w:sz="8" w:space="0" w:color="A9D08E"/>
            </w:tcBorders>
            <w:shd w:val="clear" w:color="000000" w:fill="E2EFDA"/>
          </w:tcPr>
          <w:p w:rsidR="00E53616" w:rsidRDefault="00E53616" w:rsidP="00A72255">
            <w:pPr>
              <w:spacing w:after="0" w:line="240" w:lineRule="auto"/>
              <w:rPr>
                <w:rFonts w:eastAsia="Times New Roman" w:cs="Calibri"/>
                <w:b/>
                <w:color w:val="000000"/>
                <w:lang w:eastAsia="fi-FI"/>
              </w:rPr>
            </w:pPr>
          </w:p>
        </w:tc>
      </w:tr>
      <w:tr w:rsidR="00E53616" w:rsidRPr="00AD439A" w:rsidTr="009B05DF">
        <w:trPr>
          <w:trHeight w:val="14"/>
        </w:trPr>
        <w:tc>
          <w:tcPr>
            <w:tcW w:w="4952" w:type="dxa"/>
            <w:tcBorders>
              <w:top w:val="nil"/>
              <w:left w:val="single" w:sz="8" w:space="0" w:color="A9D08E"/>
              <w:bottom w:val="nil"/>
              <w:right w:val="nil"/>
            </w:tcBorders>
            <w:shd w:val="clear" w:color="000000" w:fill="E2EFDA"/>
            <w:vAlign w:val="bottom"/>
            <w:hideMark/>
          </w:tcPr>
          <w:p w:rsidR="00E53616" w:rsidRPr="00ED17EF" w:rsidRDefault="00E53616" w:rsidP="00A72255">
            <w:pPr>
              <w:spacing w:after="0" w:line="240" w:lineRule="auto"/>
              <w:rPr>
                <w:rFonts w:eastAsia="Times New Roman" w:cs="Calibri"/>
                <w:color w:val="000000"/>
                <w:lang w:eastAsia="fi-FI"/>
              </w:rPr>
            </w:pPr>
            <w:r w:rsidRPr="00ED17EF">
              <w:rPr>
                <w:rFonts w:eastAsia="Times New Roman" w:cs="Calibri"/>
                <w:color w:val="000000"/>
                <w:lang w:eastAsia="fi-FI"/>
              </w:rPr>
              <w:t>Vuositavoite:</w:t>
            </w:r>
          </w:p>
        </w:tc>
        <w:tc>
          <w:tcPr>
            <w:tcW w:w="2409" w:type="dxa"/>
            <w:tcBorders>
              <w:top w:val="nil"/>
              <w:left w:val="nil"/>
              <w:bottom w:val="nil"/>
              <w:right w:val="single" w:sz="8" w:space="0" w:color="A9D08E"/>
            </w:tcBorders>
            <w:shd w:val="clear" w:color="000000" w:fill="E2EFDA"/>
            <w:vAlign w:val="bottom"/>
            <w:hideMark/>
          </w:tcPr>
          <w:p w:rsidR="00E53616" w:rsidRPr="00ED17EF" w:rsidRDefault="00E53616" w:rsidP="00A72255">
            <w:pPr>
              <w:spacing w:after="0" w:line="240" w:lineRule="auto"/>
              <w:rPr>
                <w:rFonts w:eastAsia="Times New Roman" w:cs="Calibri"/>
                <w:color w:val="000000"/>
                <w:lang w:eastAsia="fi-FI"/>
              </w:rPr>
            </w:pPr>
            <w:r w:rsidRPr="00ED17EF">
              <w:rPr>
                <w:rFonts w:eastAsia="Times New Roman" w:cs="Calibri"/>
                <w:color w:val="000000"/>
                <w:lang w:eastAsia="fi-FI"/>
              </w:rPr>
              <w:t>Mittari:</w:t>
            </w:r>
          </w:p>
        </w:tc>
        <w:tc>
          <w:tcPr>
            <w:tcW w:w="2272" w:type="dxa"/>
            <w:tcBorders>
              <w:top w:val="nil"/>
              <w:left w:val="nil"/>
              <w:bottom w:val="nil"/>
              <w:right w:val="single" w:sz="8" w:space="0" w:color="A9D08E"/>
            </w:tcBorders>
            <w:shd w:val="clear" w:color="000000" w:fill="E2EFDA"/>
          </w:tcPr>
          <w:p w:rsidR="00E53616" w:rsidRPr="00E21CE1" w:rsidRDefault="00E53616" w:rsidP="00A72255">
            <w:pPr>
              <w:spacing w:after="0" w:line="240" w:lineRule="auto"/>
              <w:rPr>
                <w:rFonts w:eastAsia="Times New Roman" w:cs="Calibri"/>
                <w:b/>
                <w:color w:val="000000"/>
                <w:lang w:eastAsia="fi-FI"/>
              </w:rPr>
            </w:pPr>
          </w:p>
        </w:tc>
      </w:tr>
      <w:tr w:rsidR="00E53616" w:rsidRPr="00AD439A" w:rsidTr="009B05DF">
        <w:trPr>
          <w:trHeight w:val="48"/>
        </w:trPr>
        <w:tc>
          <w:tcPr>
            <w:tcW w:w="4952" w:type="dxa"/>
            <w:tcBorders>
              <w:top w:val="single" w:sz="4" w:space="0" w:color="A9D08E"/>
              <w:left w:val="single" w:sz="8" w:space="0" w:color="A9D08E"/>
              <w:bottom w:val="single" w:sz="4" w:space="0" w:color="A9D08E"/>
              <w:right w:val="single" w:sz="4" w:space="0" w:color="A9D08E"/>
            </w:tcBorders>
            <w:shd w:val="clear" w:color="auto" w:fill="auto"/>
          </w:tcPr>
          <w:p w:rsidR="00E53616" w:rsidRPr="00ED17EF" w:rsidRDefault="00E53616" w:rsidP="00A72255">
            <w:pPr>
              <w:spacing w:after="0" w:line="240" w:lineRule="auto"/>
              <w:rPr>
                <w:rFonts w:eastAsia="Times New Roman" w:cs="Calibri"/>
                <w:color w:val="000000"/>
                <w:lang w:eastAsia="fi-FI"/>
              </w:rPr>
            </w:pPr>
            <w:proofErr w:type="gramStart"/>
            <w:r>
              <w:rPr>
                <w:rFonts w:eastAsia="Times New Roman" w:cs="Calibri"/>
                <w:color w:val="000000"/>
                <w:lang w:eastAsia="fi-FI"/>
              </w:rPr>
              <w:t>Katuja ja liikenneväyliä rakennetaan/korjataan korjaussuunnitelman/investointiohjelman mukaisesti</w:t>
            </w:r>
            <w:proofErr w:type="gramEnd"/>
          </w:p>
        </w:tc>
        <w:tc>
          <w:tcPr>
            <w:tcW w:w="2409" w:type="dxa"/>
            <w:tcBorders>
              <w:top w:val="single" w:sz="4" w:space="0" w:color="A9D08E"/>
              <w:left w:val="nil"/>
              <w:bottom w:val="single" w:sz="4" w:space="0" w:color="A9D08E"/>
              <w:right w:val="single" w:sz="8" w:space="0" w:color="A9D08E"/>
            </w:tcBorders>
            <w:shd w:val="clear" w:color="auto" w:fill="auto"/>
          </w:tcPr>
          <w:p w:rsidR="00E53616" w:rsidRPr="00ED17EF" w:rsidRDefault="00E53616" w:rsidP="00A72255">
            <w:pPr>
              <w:spacing w:after="0" w:line="240" w:lineRule="auto"/>
              <w:rPr>
                <w:rFonts w:eastAsia="Times New Roman" w:cs="Calibri"/>
                <w:color w:val="000000"/>
                <w:lang w:eastAsia="fi-FI"/>
              </w:rPr>
            </w:pPr>
            <w:r>
              <w:rPr>
                <w:rFonts w:eastAsia="Times New Roman" w:cs="Calibri"/>
                <w:color w:val="000000"/>
                <w:lang w:eastAsia="fi-FI"/>
              </w:rPr>
              <w:t>Korjaussuunnitelma/investointiohjelma</w:t>
            </w:r>
          </w:p>
        </w:tc>
        <w:tc>
          <w:tcPr>
            <w:tcW w:w="2272" w:type="dxa"/>
            <w:tcBorders>
              <w:top w:val="single" w:sz="4" w:space="0" w:color="A9D08E"/>
              <w:left w:val="nil"/>
              <w:bottom w:val="single" w:sz="4" w:space="0" w:color="A9D08E"/>
              <w:right w:val="single" w:sz="8" w:space="0" w:color="A9D08E"/>
            </w:tcBorders>
          </w:tcPr>
          <w:p w:rsidR="00E53616" w:rsidRPr="00E21CE1" w:rsidRDefault="009C3813" w:rsidP="00A72255">
            <w:pPr>
              <w:spacing w:after="0" w:line="240" w:lineRule="auto"/>
              <w:rPr>
                <w:rFonts w:eastAsia="Times New Roman" w:cs="Calibri"/>
                <w:b/>
                <w:color w:val="000000"/>
                <w:lang w:eastAsia="fi-FI"/>
              </w:rPr>
            </w:pPr>
            <w:r w:rsidRPr="001C1E72">
              <w:rPr>
                <w:rFonts w:eastAsia="Times New Roman" w:cs="Calibri"/>
                <w:color w:val="000000"/>
                <w:lang w:eastAsia="fi-FI"/>
              </w:rPr>
              <w:t>Pellavarinteen asemakaava-aluetta rakennetaan investointiohjelman mukaisesti</w:t>
            </w:r>
            <w:r>
              <w:rPr>
                <w:rFonts w:eastAsia="Times New Roman" w:cs="Calibri"/>
                <w:color w:val="000000"/>
                <w:lang w:eastAsia="fi-FI"/>
              </w:rPr>
              <w:t>.</w:t>
            </w:r>
          </w:p>
        </w:tc>
      </w:tr>
      <w:tr w:rsidR="00E53616" w:rsidRPr="00AD439A" w:rsidTr="009B05DF">
        <w:trPr>
          <w:trHeight w:val="40"/>
        </w:trPr>
        <w:tc>
          <w:tcPr>
            <w:tcW w:w="4952" w:type="dxa"/>
            <w:tcBorders>
              <w:top w:val="nil"/>
              <w:left w:val="single" w:sz="8" w:space="0" w:color="A9D08E"/>
              <w:bottom w:val="single" w:sz="4" w:space="0" w:color="A9D08E"/>
              <w:right w:val="single" w:sz="4" w:space="0" w:color="A9D08E"/>
            </w:tcBorders>
            <w:shd w:val="clear" w:color="auto" w:fill="auto"/>
            <w:noWrap/>
          </w:tcPr>
          <w:p w:rsidR="00E53616" w:rsidRPr="00ED17EF" w:rsidRDefault="00E53616" w:rsidP="00A72255">
            <w:pPr>
              <w:spacing w:after="0" w:line="240" w:lineRule="auto"/>
              <w:rPr>
                <w:rFonts w:eastAsia="Times New Roman" w:cs="Calibri"/>
                <w:color w:val="000000"/>
                <w:lang w:eastAsia="fi-FI"/>
              </w:rPr>
            </w:pPr>
            <w:proofErr w:type="gramStart"/>
            <w:r>
              <w:rPr>
                <w:rFonts w:eastAsia="Times New Roman" w:cs="Calibri"/>
                <w:color w:val="000000"/>
                <w:lang w:eastAsia="fi-FI"/>
              </w:rPr>
              <w:t>Liikennemerkkien päivittäminen vastaamaan uuden tieliikennelain vaatimuksia.</w:t>
            </w:r>
            <w:proofErr w:type="gramEnd"/>
          </w:p>
        </w:tc>
        <w:tc>
          <w:tcPr>
            <w:tcW w:w="2409" w:type="dxa"/>
            <w:tcBorders>
              <w:top w:val="nil"/>
              <w:left w:val="nil"/>
              <w:bottom w:val="single" w:sz="4" w:space="0" w:color="A9D08E"/>
              <w:right w:val="single" w:sz="8" w:space="0" w:color="A9D08E"/>
            </w:tcBorders>
            <w:shd w:val="clear" w:color="auto" w:fill="auto"/>
          </w:tcPr>
          <w:p w:rsidR="00E53616" w:rsidRPr="00ED17EF" w:rsidRDefault="00E53616" w:rsidP="00A72255">
            <w:pPr>
              <w:spacing w:after="0" w:line="240" w:lineRule="auto"/>
              <w:rPr>
                <w:rFonts w:eastAsia="Times New Roman" w:cs="Calibri"/>
                <w:color w:val="000000"/>
                <w:lang w:eastAsia="fi-FI"/>
              </w:rPr>
            </w:pPr>
            <w:r>
              <w:rPr>
                <w:rFonts w:eastAsia="Times New Roman" w:cs="Calibri"/>
                <w:color w:val="000000"/>
                <w:lang w:eastAsia="fi-FI"/>
              </w:rPr>
              <w:t>Kunnan katualueiden liikennemerkit vastaavat voimassa olevaa tieliikennelakia</w:t>
            </w:r>
          </w:p>
        </w:tc>
        <w:tc>
          <w:tcPr>
            <w:tcW w:w="2272" w:type="dxa"/>
            <w:tcBorders>
              <w:top w:val="nil"/>
              <w:left w:val="nil"/>
              <w:bottom w:val="single" w:sz="4" w:space="0" w:color="A9D08E"/>
              <w:right w:val="single" w:sz="8" w:space="0" w:color="A9D08E"/>
            </w:tcBorders>
          </w:tcPr>
          <w:p w:rsidR="00E53616" w:rsidRPr="00E21CE1" w:rsidRDefault="009C3813" w:rsidP="00A72255">
            <w:pPr>
              <w:spacing w:after="0" w:line="240" w:lineRule="auto"/>
              <w:rPr>
                <w:rFonts w:eastAsia="Times New Roman" w:cs="Calibri"/>
                <w:b/>
                <w:color w:val="000000"/>
                <w:lang w:eastAsia="fi-FI"/>
              </w:rPr>
            </w:pPr>
            <w:proofErr w:type="gramStart"/>
            <w:r w:rsidRPr="00434504">
              <w:rPr>
                <w:rFonts w:eastAsia="Times New Roman" w:cs="Calibri"/>
                <w:color w:val="000000"/>
                <w:lang w:eastAsia="fi-FI"/>
              </w:rPr>
              <w:t>Liikennemerkkien osalta kartoitus tehty.</w:t>
            </w:r>
            <w:proofErr w:type="gramEnd"/>
          </w:p>
        </w:tc>
      </w:tr>
    </w:tbl>
    <w:p w:rsidR="00E53616" w:rsidRPr="00220E9D" w:rsidRDefault="00E53616" w:rsidP="009B05DF">
      <w:pPr>
        <w:rPr>
          <w:b/>
          <w:sz w:val="24"/>
          <w:szCs w:val="24"/>
        </w:rPr>
      </w:pPr>
    </w:p>
    <w:sectPr w:rsidR="00E53616" w:rsidRPr="00220E9D">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5D164A"/>
    <w:multiLevelType w:val="hybridMultilevel"/>
    <w:tmpl w:val="6002BE2A"/>
    <w:lvl w:ilvl="0" w:tplc="040B0011">
      <w:start w:val="1"/>
      <w:numFmt w:val="decimal"/>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abstractNum w:abstractNumId="1" w15:restartNumberingAfterBreak="0">
    <w:nsid w:val="3BD4023E"/>
    <w:multiLevelType w:val="hybridMultilevel"/>
    <w:tmpl w:val="C52CC754"/>
    <w:lvl w:ilvl="0" w:tplc="2A72ABF8">
      <w:start w:val="4310"/>
      <w:numFmt w:val="bullet"/>
      <w:lvlText w:val="-"/>
      <w:lvlJc w:val="left"/>
      <w:pPr>
        <w:ind w:left="5580" w:hanging="360"/>
      </w:pPr>
      <w:rPr>
        <w:rFonts w:ascii="Calibri" w:eastAsiaTheme="minorHAnsi" w:hAnsi="Calibri" w:cs="Calibri" w:hint="default"/>
      </w:rPr>
    </w:lvl>
    <w:lvl w:ilvl="1" w:tplc="040B0003" w:tentative="1">
      <w:start w:val="1"/>
      <w:numFmt w:val="bullet"/>
      <w:lvlText w:val="o"/>
      <w:lvlJc w:val="left"/>
      <w:pPr>
        <w:ind w:left="6300" w:hanging="360"/>
      </w:pPr>
      <w:rPr>
        <w:rFonts w:ascii="Courier New" w:hAnsi="Courier New" w:cs="Courier New" w:hint="default"/>
      </w:rPr>
    </w:lvl>
    <w:lvl w:ilvl="2" w:tplc="040B0005" w:tentative="1">
      <w:start w:val="1"/>
      <w:numFmt w:val="bullet"/>
      <w:lvlText w:val=""/>
      <w:lvlJc w:val="left"/>
      <w:pPr>
        <w:ind w:left="7020" w:hanging="360"/>
      </w:pPr>
      <w:rPr>
        <w:rFonts w:ascii="Wingdings" w:hAnsi="Wingdings" w:hint="default"/>
      </w:rPr>
    </w:lvl>
    <w:lvl w:ilvl="3" w:tplc="040B0001" w:tentative="1">
      <w:start w:val="1"/>
      <w:numFmt w:val="bullet"/>
      <w:lvlText w:val=""/>
      <w:lvlJc w:val="left"/>
      <w:pPr>
        <w:ind w:left="7740" w:hanging="360"/>
      </w:pPr>
      <w:rPr>
        <w:rFonts w:ascii="Symbol" w:hAnsi="Symbol" w:hint="default"/>
      </w:rPr>
    </w:lvl>
    <w:lvl w:ilvl="4" w:tplc="040B0003" w:tentative="1">
      <w:start w:val="1"/>
      <w:numFmt w:val="bullet"/>
      <w:lvlText w:val="o"/>
      <w:lvlJc w:val="left"/>
      <w:pPr>
        <w:ind w:left="8460" w:hanging="360"/>
      </w:pPr>
      <w:rPr>
        <w:rFonts w:ascii="Courier New" w:hAnsi="Courier New" w:cs="Courier New" w:hint="default"/>
      </w:rPr>
    </w:lvl>
    <w:lvl w:ilvl="5" w:tplc="040B0005" w:tentative="1">
      <w:start w:val="1"/>
      <w:numFmt w:val="bullet"/>
      <w:lvlText w:val=""/>
      <w:lvlJc w:val="left"/>
      <w:pPr>
        <w:ind w:left="9180" w:hanging="360"/>
      </w:pPr>
      <w:rPr>
        <w:rFonts w:ascii="Wingdings" w:hAnsi="Wingdings" w:hint="default"/>
      </w:rPr>
    </w:lvl>
    <w:lvl w:ilvl="6" w:tplc="040B0001" w:tentative="1">
      <w:start w:val="1"/>
      <w:numFmt w:val="bullet"/>
      <w:lvlText w:val=""/>
      <w:lvlJc w:val="left"/>
      <w:pPr>
        <w:ind w:left="9900" w:hanging="360"/>
      </w:pPr>
      <w:rPr>
        <w:rFonts w:ascii="Symbol" w:hAnsi="Symbol" w:hint="default"/>
      </w:rPr>
    </w:lvl>
    <w:lvl w:ilvl="7" w:tplc="040B0003" w:tentative="1">
      <w:start w:val="1"/>
      <w:numFmt w:val="bullet"/>
      <w:lvlText w:val="o"/>
      <w:lvlJc w:val="left"/>
      <w:pPr>
        <w:ind w:left="10620" w:hanging="360"/>
      </w:pPr>
      <w:rPr>
        <w:rFonts w:ascii="Courier New" w:hAnsi="Courier New" w:cs="Courier New" w:hint="default"/>
      </w:rPr>
    </w:lvl>
    <w:lvl w:ilvl="8" w:tplc="040B0005" w:tentative="1">
      <w:start w:val="1"/>
      <w:numFmt w:val="bullet"/>
      <w:lvlText w:val=""/>
      <w:lvlJc w:val="left"/>
      <w:pPr>
        <w:ind w:left="11340" w:hanging="360"/>
      </w:pPr>
      <w:rPr>
        <w:rFonts w:ascii="Wingdings" w:hAnsi="Wingdings" w:hint="default"/>
      </w:rPr>
    </w:lvl>
  </w:abstractNum>
  <w:abstractNum w:abstractNumId="2" w15:restartNumberingAfterBreak="0">
    <w:nsid w:val="604220BD"/>
    <w:multiLevelType w:val="hybridMultilevel"/>
    <w:tmpl w:val="C3F88D9C"/>
    <w:lvl w:ilvl="0" w:tplc="89700E8E">
      <w:numFmt w:val="bullet"/>
      <w:lvlText w:val="-"/>
      <w:lvlJc w:val="left"/>
      <w:pPr>
        <w:ind w:left="720" w:hanging="360"/>
      </w:pPr>
      <w:rPr>
        <w:rFonts w:ascii="Calibri" w:eastAsia="Calibr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61332CA0"/>
    <w:multiLevelType w:val="hybridMultilevel"/>
    <w:tmpl w:val="3BF0EFE0"/>
    <w:lvl w:ilvl="0" w:tplc="3C40CBAC">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lvlOverride w:ilvl="2"/>
    <w:lvlOverride w:ilvl="3"/>
    <w:lvlOverride w:ilvl="4"/>
    <w:lvlOverride w:ilvl="5"/>
    <w:lvlOverride w:ilvl="6"/>
    <w:lvlOverride w:ilvl="7"/>
    <w:lvlOverride w:ilvl="8"/>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1304"/>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88D"/>
    <w:rsid w:val="00001CD5"/>
    <w:rsid w:val="00017F17"/>
    <w:rsid w:val="00093CC2"/>
    <w:rsid w:val="000A1ED3"/>
    <w:rsid w:val="000A764F"/>
    <w:rsid w:val="000B3545"/>
    <w:rsid w:val="001049FB"/>
    <w:rsid w:val="0010700E"/>
    <w:rsid w:val="001149DF"/>
    <w:rsid w:val="001C110E"/>
    <w:rsid w:val="001C42A8"/>
    <w:rsid w:val="00220E9D"/>
    <w:rsid w:val="0023570B"/>
    <w:rsid w:val="0025319C"/>
    <w:rsid w:val="0028002C"/>
    <w:rsid w:val="00295420"/>
    <w:rsid w:val="00300039"/>
    <w:rsid w:val="003606ED"/>
    <w:rsid w:val="003B266A"/>
    <w:rsid w:val="00401DFD"/>
    <w:rsid w:val="004201A3"/>
    <w:rsid w:val="004D173F"/>
    <w:rsid w:val="00542C3E"/>
    <w:rsid w:val="00553511"/>
    <w:rsid w:val="00567774"/>
    <w:rsid w:val="00580B1B"/>
    <w:rsid w:val="005A6B97"/>
    <w:rsid w:val="005C6A8E"/>
    <w:rsid w:val="005F3F26"/>
    <w:rsid w:val="0060634C"/>
    <w:rsid w:val="00624A9A"/>
    <w:rsid w:val="00633511"/>
    <w:rsid w:val="00652F88"/>
    <w:rsid w:val="006537FC"/>
    <w:rsid w:val="00681E06"/>
    <w:rsid w:val="006A0DF3"/>
    <w:rsid w:val="007074EE"/>
    <w:rsid w:val="00797367"/>
    <w:rsid w:val="00803C11"/>
    <w:rsid w:val="00825AFA"/>
    <w:rsid w:val="008D2086"/>
    <w:rsid w:val="00933E0E"/>
    <w:rsid w:val="009347DA"/>
    <w:rsid w:val="009521E2"/>
    <w:rsid w:val="00960105"/>
    <w:rsid w:val="00974466"/>
    <w:rsid w:val="009A23B2"/>
    <w:rsid w:val="009B05DF"/>
    <w:rsid w:val="009B2E77"/>
    <w:rsid w:val="009B481C"/>
    <w:rsid w:val="009C3813"/>
    <w:rsid w:val="009E43C1"/>
    <w:rsid w:val="00A0635C"/>
    <w:rsid w:val="00A12195"/>
    <w:rsid w:val="00A17870"/>
    <w:rsid w:val="00A3500C"/>
    <w:rsid w:val="00A77864"/>
    <w:rsid w:val="00A81FFF"/>
    <w:rsid w:val="00A962D2"/>
    <w:rsid w:val="00AB4D53"/>
    <w:rsid w:val="00B00FE5"/>
    <w:rsid w:val="00B055F9"/>
    <w:rsid w:val="00B34DDF"/>
    <w:rsid w:val="00B5043F"/>
    <w:rsid w:val="00BA3071"/>
    <w:rsid w:val="00BC2E8D"/>
    <w:rsid w:val="00BC5EFA"/>
    <w:rsid w:val="00BE178A"/>
    <w:rsid w:val="00C13028"/>
    <w:rsid w:val="00CC4D26"/>
    <w:rsid w:val="00CF0AB7"/>
    <w:rsid w:val="00CF3D7B"/>
    <w:rsid w:val="00D37C7F"/>
    <w:rsid w:val="00D73A36"/>
    <w:rsid w:val="00DD2CF5"/>
    <w:rsid w:val="00DE36A7"/>
    <w:rsid w:val="00E21CE1"/>
    <w:rsid w:val="00E2228F"/>
    <w:rsid w:val="00E3188D"/>
    <w:rsid w:val="00E450B7"/>
    <w:rsid w:val="00E53616"/>
    <w:rsid w:val="00E67321"/>
    <w:rsid w:val="00E90006"/>
    <w:rsid w:val="00F26A5F"/>
    <w:rsid w:val="00F4045E"/>
    <w:rsid w:val="00F81965"/>
    <w:rsid w:val="00F844E4"/>
    <w:rsid w:val="00FD175D"/>
    <w:rsid w:val="00FD4ED3"/>
    <w:rsid w:val="00FE7C4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EB532E-2AE4-4D38-BBB8-9459CEF57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paragraph" w:styleId="Otsikko1">
    <w:name w:val="heading 1"/>
    <w:basedOn w:val="Normaali"/>
    <w:next w:val="Normaali"/>
    <w:link w:val="Otsikko1Char"/>
    <w:uiPriority w:val="9"/>
    <w:qFormat/>
    <w:rsid w:val="00E3188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E3188D"/>
    <w:rPr>
      <w:rFonts w:asciiTheme="majorHAnsi" w:eastAsiaTheme="majorEastAsia" w:hAnsiTheme="majorHAnsi" w:cstheme="majorBidi"/>
      <w:color w:val="2E74B5" w:themeColor="accent1" w:themeShade="BF"/>
      <w:sz w:val="32"/>
      <w:szCs w:val="32"/>
    </w:rPr>
  </w:style>
  <w:style w:type="paragraph" w:styleId="Otsikko">
    <w:name w:val="Title"/>
    <w:basedOn w:val="Normaali"/>
    <w:next w:val="Normaali"/>
    <w:link w:val="OtsikkoChar"/>
    <w:uiPriority w:val="10"/>
    <w:qFormat/>
    <w:rsid w:val="00E3188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E3188D"/>
    <w:rPr>
      <w:rFonts w:asciiTheme="majorHAnsi" w:eastAsiaTheme="majorEastAsia" w:hAnsiTheme="majorHAnsi" w:cstheme="majorBidi"/>
      <w:spacing w:val="-10"/>
      <w:kern w:val="28"/>
      <w:sz w:val="56"/>
      <w:szCs w:val="56"/>
    </w:rPr>
  </w:style>
  <w:style w:type="paragraph" w:styleId="Alaotsikko">
    <w:name w:val="Subtitle"/>
    <w:basedOn w:val="Normaali"/>
    <w:next w:val="Normaali"/>
    <w:link w:val="AlaotsikkoChar"/>
    <w:uiPriority w:val="11"/>
    <w:qFormat/>
    <w:rsid w:val="00633511"/>
    <w:pPr>
      <w:numPr>
        <w:ilvl w:val="1"/>
      </w:numPr>
    </w:pPr>
    <w:rPr>
      <w:rFonts w:eastAsiaTheme="minorEastAsia"/>
      <w:color w:val="5A5A5A" w:themeColor="text1" w:themeTint="A5"/>
      <w:spacing w:val="15"/>
    </w:rPr>
  </w:style>
  <w:style w:type="character" w:customStyle="1" w:styleId="AlaotsikkoChar">
    <w:name w:val="Alaotsikko Char"/>
    <w:basedOn w:val="Kappaleenoletusfontti"/>
    <w:link w:val="Alaotsikko"/>
    <w:uiPriority w:val="11"/>
    <w:rsid w:val="00633511"/>
    <w:rPr>
      <w:rFonts w:eastAsiaTheme="minorEastAsia"/>
      <w:color w:val="5A5A5A" w:themeColor="text1" w:themeTint="A5"/>
      <w:spacing w:val="15"/>
    </w:rPr>
  </w:style>
  <w:style w:type="paragraph" w:styleId="Luettelokappale">
    <w:name w:val="List Paragraph"/>
    <w:aliases w:val="Luettelo 1 TA"/>
    <w:basedOn w:val="Normaali"/>
    <w:link w:val="LuettelokappaleChar"/>
    <w:uiPriority w:val="34"/>
    <w:qFormat/>
    <w:rsid w:val="0060634C"/>
    <w:pPr>
      <w:ind w:left="720"/>
      <w:contextualSpacing/>
    </w:pPr>
  </w:style>
  <w:style w:type="paragraph" w:styleId="Eivli">
    <w:name w:val="No Spacing"/>
    <w:link w:val="EivliChar"/>
    <w:uiPriority w:val="1"/>
    <w:qFormat/>
    <w:rsid w:val="00803C11"/>
    <w:pPr>
      <w:spacing w:after="0" w:line="240" w:lineRule="auto"/>
    </w:pPr>
    <w:rPr>
      <w:rFonts w:ascii="Calibri" w:hAnsi="Calibri" w:cs="Calibri"/>
    </w:rPr>
  </w:style>
  <w:style w:type="character" w:styleId="Voimakas">
    <w:name w:val="Strong"/>
    <w:basedOn w:val="Kappaleenoletusfontti"/>
    <w:uiPriority w:val="22"/>
    <w:qFormat/>
    <w:rsid w:val="00803C11"/>
    <w:rPr>
      <w:b/>
      <w:bCs/>
    </w:rPr>
  </w:style>
  <w:style w:type="character" w:customStyle="1" w:styleId="LuettelokappaleChar">
    <w:name w:val="Luettelokappale Char"/>
    <w:aliases w:val="Luettelo 1 TA Char"/>
    <w:link w:val="Luettelokappale"/>
    <w:uiPriority w:val="34"/>
    <w:rsid w:val="00E21CE1"/>
  </w:style>
  <w:style w:type="character" w:customStyle="1" w:styleId="EivliChar">
    <w:name w:val="Ei väliä Char"/>
    <w:link w:val="Eivli"/>
    <w:uiPriority w:val="1"/>
    <w:rsid w:val="00E21CE1"/>
    <w:rPr>
      <w:rFonts w:ascii="Calibri" w:hAnsi="Calibri" w:cs="Calibri"/>
    </w:rPr>
  </w:style>
  <w:style w:type="paragraph" w:styleId="NormaaliWWW">
    <w:name w:val="Normal (Web)"/>
    <w:basedOn w:val="Normaali"/>
    <w:uiPriority w:val="99"/>
    <w:unhideWhenUsed/>
    <w:rsid w:val="007074EE"/>
    <w:pPr>
      <w:spacing w:after="0" w:line="240" w:lineRule="auto"/>
    </w:pPr>
    <w:rPr>
      <w:rFonts w:ascii="Times New Roman" w:hAnsi="Times New Roman" w:cs="Times New Roman"/>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4742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8.emf"/><Relationship Id="rId3" Type="http://schemas.openxmlformats.org/officeDocument/2006/relationships/styles" Target="styles.xml"/><Relationship Id="rId7" Type="http://schemas.openxmlformats.org/officeDocument/2006/relationships/image" Target="media/image2.emf"/><Relationship Id="rId12" Type="http://schemas.openxmlformats.org/officeDocument/2006/relationships/image" Target="media/image7.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image" Target="media/image6.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image" Target="media/image4.emf"/><Relationship Id="rId1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FDF7B0-DF56-4082-81C7-D820B458F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2807</Words>
  <Characters>22741</Characters>
  <Application>Microsoft Office Word</Application>
  <DocSecurity>4</DocSecurity>
  <Lines>189</Lines>
  <Paragraphs>50</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25498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Riitta Samola</dc:creator>
  <cp:keywords/>
  <dc:description/>
  <cp:lastModifiedBy>Jari Wäre</cp:lastModifiedBy>
  <cp:revision>2</cp:revision>
  <dcterms:created xsi:type="dcterms:W3CDTF">2021-04-28T13:15:00Z</dcterms:created>
  <dcterms:modified xsi:type="dcterms:W3CDTF">2021-04-28T13:15:00Z</dcterms:modified>
</cp:coreProperties>
</file>